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Pr="00061719"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4ACD4CD4" w14:textId="77777777" w:rsidR="004F7D02" w:rsidRDefault="004F7D02" w:rsidP="004F7D02">
      <w:pPr>
        <w:pStyle w:val="acnormal"/>
        <w:rPr>
          <w:rFonts w:ascii="Verdana" w:hAnsi="Verdana" w:cstheme="minorHAnsi"/>
          <w:sz w:val="18"/>
          <w:szCs w:val="18"/>
        </w:rPr>
      </w:pPr>
    </w:p>
    <w:p w14:paraId="420C06BC" w14:textId="343AB20C"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2877E14D" w14:textId="77777777" w:rsidR="00AC1BF4" w:rsidRPr="002507FA" w:rsidRDefault="00AC1BF4" w:rsidP="00AC1BF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EF129F">
        <w:rPr>
          <w:rFonts w:ascii="Verdana" w:hAnsi="Verdana" w:cstheme="minorHAnsi"/>
          <w:sz w:val="18"/>
          <w:szCs w:val="18"/>
        </w:rPr>
        <w:t>Ing. Liborem Tkáčem, ředitelem Oblastního ředitelství Brno</w:t>
      </w:r>
    </w:p>
    <w:p w14:paraId="1A0B1F3E" w14:textId="77777777" w:rsidR="00AC1BF4" w:rsidRPr="002507FA" w:rsidRDefault="00AC1BF4" w:rsidP="00AC1BF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7BA3FF3" w14:textId="77777777" w:rsidR="00AC1BF4" w:rsidRPr="00EF129F" w:rsidRDefault="00AC1BF4" w:rsidP="00AC1BF4">
      <w:pPr>
        <w:pStyle w:val="acnormal"/>
        <w:rPr>
          <w:rFonts w:ascii="Verdana" w:hAnsi="Verdana" w:cstheme="minorHAnsi"/>
          <w:sz w:val="18"/>
          <w:szCs w:val="18"/>
        </w:rPr>
      </w:pPr>
      <w:r w:rsidRPr="00EF129F">
        <w:rPr>
          <w:rFonts w:ascii="Verdana" w:hAnsi="Verdana" w:cstheme="minorHAnsi"/>
          <w:sz w:val="18"/>
          <w:szCs w:val="18"/>
        </w:rPr>
        <w:t>Kounicova 688/26, 611 43 Brno</w:t>
      </w:r>
      <w:r w:rsidRPr="00EF129F" w:rsidDel="00640267">
        <w:rPr>
          <w:rFonts w:ascii="Verdana" w:hAnsi="Verdana" w:cstheme="minorHAnsi"/>
          <w:sz w:val="18"/>
          <w:szCs w:val="18"/>
        </w:rPr>
        <w:t xml:space="preserve"> </w:t>
      </w:r>
    </w:p>
    <w:p w14:paraId="7F34307B" w14:textId="77777777" w:rsidR="00AC1BF4" w:rsidRPr="002507FA" w:rsidRDefault="00AC1BF4" w:rsidP="00AC1BF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034CB68" w14:textId="77777777" w:rsidR="00AC1BF4" w:rsidRPr="00061719" w:rsidRDefault="00AC1BF4" w:rsidP="00AC1BF4">
      <w:pPr>
        <w:pStyle w:val="acnormal"/>
        <w:rPr>
          <w:rFonts w:ascii="Verdana" w:hAnsi="Verdana" w:cstheme="minorHAnsi"/>
          <w:sz w:val="18"/>
          <w:szCs w:val="18"/>
        </w:rPr>
      </w:pPr>
      <w:r w:rsidRPr="00EF129F">
        <w:rPr>
          <w:rFonts w:ascii="Verdana" w:hAnsi="Verdana" w:cstheme="minorHAnsi"/>
          <w:sz w:val="18"/>
          <w:szCs w:val="18"/>
        </w:rPr>
        <w:t>e</w:t>
      </w:r>
      <w:r>
        <w:rPr>
          <w:rFonts w:ascii="Verdana" w:hAnsi="Verdana" w:cstheme="minorHAnsi"/>
          <w:sz w:val="18"/>
          <w:szCs w:val="18"/>
        </w:rPr>
        <w:t>p</w:t>
      </w:r>
      <w:r w:rsidRPr="00EF129F">
        <w:rPr>
          <w:rFonts w:ascii="Verdana" w:hAnsi="Verdana" w:cstheme="minorHAnsi"/>
          <w:sz w:val="18"/>
          <w:szCs w:val="18"/>
        </w:rPr>
        <w:t>odatelna</w:t>
      </w:r>
      <w:r>
        <w:rPr>
          <w:rFonts w:ascii="Verdana" w:hAnsi="Verdana" w:cstheme="minorHAnsi"/>
          <w:sz w:val="18"/>
          <w:szCs w:val="18"/>
        </w:rPr>
        <w:t>or</w:t>
      </w:r>
      <w:r w:rsidRPr="00EF129F">
        <w:rPr>
          <w:rFonts w:ascii="Verdana" w:hAnsi="Verdana" w:cstheme="minorHAnsi"/>
          <w:sz w:val="18"/>
          <w:szCs w:val="18"/>
        </w:rPr>
        <w:t>bno@szdc.cz</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jako </w:t>
      </w:r>
      <w:r w:rsidRPr="004F7D02">
        <w:rPr>
          <w:rFonts w:ascii="Verdana" w:hAnsi="Verdana" w:cstheme="minorHAnsi"/>
          <w:b/>
          <w:sz w:val="18"/>
          <w:szCs w:val="18"/>
        </w:rPr>
        <w:t>„</w:t>
      </w:r>
      <w:r w:rsidR="00B441E7" w:rsidRPr="004F7D02">
        <w:rPr>
          <w:rFonts w:ascii="Verdana" w:hAnsi="Verdana" w:cstheme="minorHAnsi"/>
          <w:b/>
          <w:sz w:val="18"/>
          <w:szCs w:val="18"/>
        </w:rPr>
        <w:t>O</w:t>
      </w:r>
      <w:r w:rsidR="00C31031" w:rsidRPr="004F7D02">
        <w:rPr>
          <w:rFonts w:ascii="Verdana" w:hAnsi="Verdana" w:cstheme="minorHAnsi"/>
          <w:b/>
          <w:sz w:val="18"/>
          <w:szCs w:val="18"/>
        </w:rPr>
        <w:t>bjednatel</w:t>
      </w:r>
      <w:r w:rsidRPr="004F7D02">
        <w:rPr>
          <w:rFonts w:ascii="Verdana" w:hAnsi="Verdana" w:cstheme="minorHAnsi"/>
          <w:b/>
          <w:sz w:val="18"/>
          <w:szCs w:val="18"/>
        </w:rPr>
        <w:t>“</w:t>
      </w:r>
      <w:r w:rsidRPr="00061719">
        <w:rPr>
          <w:rFonts w:ascii="Verdana" w:hAnsi="Verdana" w:cstheme="minorHAnsi"/>
          <w:sz w:val="18"/>
          <w:szCs w:val="18"/>
        </w:rPr>
        <w:t xml:space="preserve">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 xml:space="preserve">jako </w:t>
      </w:r>
      <w:r w:rsidRPr="004F7D02">
        <w:rPr>
          <w:rFonts w:ascii="Verdana" w:hAnsi="Verdana" w:cstheme="minorHAnsi"/>
          <w:b/>
          <w:sz w:val="18"/>
          <w:szCs w:val="18"/>
        </w:rPr>
        <w:t>„</w:t>
      </w:r>
      <w:r w:rsidR="00B441E7" w:rsidRPr="004F7D02">
        <w:rPr>
          <w:rFonts w:ascii="Verdana" w:hAnsi="Verdana" w:cstheme="minorHAnsi"/>
          <w:b/>
          <w:sz w:val="18"/>
          <w:szCs w:val="18"/>
        </w:rPr>
        <w:t>Z</w:t>
      </w:r>
      <w:r w:rsidR="006D2F28" w:rsidRPr="004F7D02">
        <w:rPr>
          <w:rFonts w:ascii="Verdana" w:hAnsi="Verdana" w:cstheme="minorHAnsi"/>
          <w:b/>
          <w:sz w:val="18"/>
          <w:szCs w:val="18"/>
        </w:rPr>
        <w:t>hotovitel</w:t>
      </w:r>
      <w:r w:rsidRPr="004F7D02">
        <w:rPr>
          <w:rFonts w:ascii="Verdana" w:hAnsi="Verdana" w:cstheme="minorHAnsi"/>
          <w:b/>
          <w:sz w:val="18"/>
          <w:szCs w:val="18"/>
        </w:rPr>
        <w:t>“</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36295D40"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lastRenderedPageBreak/>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odpovídající </w:t>
      </w:r>
      <w:r w:rsidR="00C31031" w:rsidRPr="00BE13C1">
        <w:rPr>
          <w:rFonts w:ascii="Verdana" w:hAnsi="Verdana" w:cstheme="minorHAnsi"/>
          <w:sz w:val="18"/>
          <w:szCs w:val="18"/>
        </w:rPr>
        <w:t xml:space="preserve">podlimitní </w:t>
      </w:r>
      <w:r w:rsidRPr="00BE13C1">
        <w:rPr>
          <w:rFonts w:ascii="Verdana" w:hAnsi="Verdana" w:cstheme="minorHAnsi"/>
          <w:sz w:val="18"/>
          <w:szCs w:val="18"/>
        </w:rPr>
        <w:t>sektorové veřejné zakáz</w:t>
      </w:r>
      <w:r w:rsidR="00161E4D" w:rsidRPr="00BE13C1">
        <w:rPr>
          <w:rFonts w:ascii="Verdana" w:hAnsi="Verdana" w:cstheme="minorHAnsi"/>
          <w:sz w:val="18"/>
          <w:szCs w:val="18"/>
        </w:rPr>
        <w:t>ce</w:t>
      </w:r>
      <w:r w:rsidR="00D45DCA" w:rsidRPr="00BE13C1">
        <w:rPr>
          <w:rFonts w:ascii="Verdana" w:hAnsi="Verdana" w:cstheme="minorHAnsi"/>
          <w:sz w:val="18"/>
          <w:szCs w:val="18"/>
        </w:rPr>
        <w:t xml:space="preserve"> zadávané </w:t>
      </w:r>
      <w:r w:rsidR="00AC1BF4">
        <w:rPr>
          <w:rFonts w:ascii="Verdana" w:hAnsi="Verdana" w:cstheme="minorHAnsi"/>
          <w:sz w:val="18"/>
          <w:szCs w:val="18"/>
        </w:rPr>
        <w:t>mimo režim zákona</w:t>
      </w:r>
      <w:r w:rsidRPr="00061719">
        <w:rPr>
          <w:rFonts w:ascii="Verdana" w:hAnsi="Verdana" w:cstheme="minorHAnsi"/>
          <w:sz w:val="18"/>
          <w:szCs w:val="18"/>
        </w:rPr>
        <w:t xml:space="preserve"> s názvem </w:t>
      </w:r>
      <w:r w:rsidR="00BE13C1">
        <w:rPr>
          <w:rFonts w:ascii="Verdana" w:hAnsi="Verdana"/>
          <w:b/>
          <w:sz w:val="18"/>
          <w:szCs w:val="18"/>
        </w:rPr>
        <w:t>Oprava a údržba skalních zářezů u ST v obvodu OŘ Brno 2020-2024,</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4F7D02" w:rsidRPr="004F7D02">
        <w:rPr>
          <w:rFonts w:ascii="Verdana" w:hAnsi="Verdana" w:cstheme="minorHAnsi"/>
          <w:sz w:val="18"/>
          <w:szCs w:val="18"/>
        </w:rPr>
        <w:t>11384/2020-SŽDC-OŘ BNO-NPI</w:t>
      </w:r>
      <w:r w:rsidR="004F7D02">
        <w:rPr>
          <w:rFonts w:ascii="Verdana" w:hAnsi="Verdana" w:cstheme="minorHAnsi"/>
          <w:sz w:val="18"/>
          <w:szCs w:val="18"/>
        </w:rPr>
        <w:t xml:space="preserve"> </w:t>
      </w:r>
      <w:r w:rsidR="004F7D02" w:rsidRPr="004F7D02">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061719">
      <w:pPr>
        <w:pStyle w:val="acnormal"/>
        <w:numPr>
          <w:ilvl w:val="0"/>
          <w:numId w:val="9"/>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5B126493" w:rsidR="00EA1D44" w:rsidRPr="00061719"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 </w:t>
      </w:r>
      <w:r w:rsidR="00D462CF">
        <w:rPr>
          <w:rFonts w:ascii="Verdana" w:hAnsi="Verdana" w:cstheme="minorHAnsi"/>
          <w:sz w:val="18"/>
          <w:szCs w:val="18"/>
        </w:rPr>
        <w:t>Rámcový popis jednotlivých děl, která budou zadávána</w:t>
      </w:r>
      <w:r w:rsidR="00B84715">
        <w:rPr>
          <w:rFonts w:ascii="Verdana" w:hAnsi="Verdana" w:cstheme="minorHAnsi"/>
          <w:sz w:val="18"/>
          <w:szCs w:val="18"/>
        </w:rPr>
        <w:t xml:space="preserve"> dílčími veřejnými zakázkami je přílohou č. </w:t>
      </w:r>
      <w:r w:rsidR="00347C57">
        <w:rPr>
          <w:rFonts w:ascii="Verdana" w:hAnsi="Verdana" w:cstheme="minorHAnsi"/>
          <w:sz w:val="18"/>
          <w:szCs w:val="18"/>
        </w:rPr>
        <w:t>3</w:t>
      </w:r>
      <w:r w:rsidR="00B84715">
        <w:rPr>
          <w:rFonts w:ascii="Verdana" w:hAnsi="Verdana" w:cstheme="minorHAnsi"/>
          <w:sz w:val="18"/>
          <w:szCs w:val="18"/>
        </w:rPr>
        <w:t xml:space="preserve"> této Rámcové dohody.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naceněny v příloze č. 3 této Rámcové dohody, a Zvláštními technickými podmínkami pro zhotovení stavby v příloze č. 7 této Rámcové dohody</w:t>
      </w:r>
      <w:r w:rsidR="00B84715">
        <w:rPr>
          <w:rFonts w:ascii="Verdana" w:hAnsi="Verdana" w:cstheme="minorHAnsi"/>
          <w:sz w:val="18"/>
          <w:szCs w:val="18"/>
        </w:rPr>
        <w:t>.</w:t>
      </w:r>
    </w:p>
    <w:p w14:paraId="336D5E19" w14:textId="1AE205B4" w:rsidR="00CC5257" w:rsidRPr="00061719"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061719">
      <w:pPr>
        <w:pStyle w:val="acnormal"/>
        <w:numPr>
          <w:ilvl w:val="0"/>
          <w:numId w:val="9"/>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165EB38" w14:textId="5E869481"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hyperlink r:id="rId11" w:history="1">
        <w:r w:rsidR="00B64DE4" w:rsidRPr="00BE3ED2">
          <w:rPr>
            <w:rStyle w:val="Hypertextovodkaz"/>
            <w:rFonts w:ascii="Verdana" w:hAnsi="Verdana"/>
            <w:sz w:val="18"/>
            <w:szCs w:val="18"/>
          </w:rPr>
          <w:t>TumaM@szdc.cz</w:t>
        </w:r>
      </w:hyperlink>
      <w:r w:rsidR="00B64DE4">
        <w:rPr>
          <w:rFonts w:ascii="Verdana" w:hAnsi="Verdana"/>
          <w:sz w:val="18"/>
          <w:szCs w:val="18"/>
        </w:rPr>
        <w:t xml:space="preserve"> (</w:t>
      </w:r>
      <w:r w:rsidR="00B13300">
        <w:rPr>
          <w:rFonts w:ascii="Verdana" w:hAnsi="Verdana"/>
          <w:sz w:val="18"/>
          <w:szCs w:val="18"/>
        </w:rPr>
        <w:t xml:space="preserve">obvod </w:t>
      </w:r>
      <w:r w:rsidR="00B64DE4">
        <w:rPr>
          <w:rFonts w:ascii="Verdana" w:hAnsi="Verdana"/>
          <w:sz w:val="18"/>
          <w:szCs w:val="18"/>
        </w:rPr>
        <w:t xml:space="preserve">ST Jihlava)  a  </w:t>
      </w:r>
      <w:r w:rsidR="00B64DE4" w:rsidRPr="00B64DE4">
        <w:rPr>
          <w:rStyle w:val="Hypertextovodkaz"/>
          <w:rFonts w:ascii="Verdana" w:hAnsi="Verdana"/>
          <w:sz w:val="18"/>
          <w:szCs w:val="18"/>
        </w:rPr>
        <w:t>Siske@szdc.cz</w:t>
      </w:r>
      <w:r w:rsidR="00B64DE4" w:rsidRPr="00B64DE4">
        <w:rPr>
          <w:rFonts w:ascii="Verdana" w:hAnsi="Verdana"/>
          <w:sz w:val="18"/>
          <w:szCs w:val="18"/>
        </w:rPr>
        <w:t xml:space="preserve"> </w:t>
      </w:r>
      <w:r w:rsidR="00B64DE4">
        <w:rPr>
          <w:rFonts w:ascii="Verdana" w:hAnsi="Verdana"/>
          <w:sz w:val="18"/>
          <w:szCs w:val="18"/>
        </w:rPr>
        <w:t>(</w:t>
      </w:r>
      <w:r w:rsidR="00B13300">
        <w:rPr>
          <w:rFonts w:ascii="Verdana" w:hAnsi="Verdana"/>
          <w:sz w:val="18"/>
          <w:szCs w:val="18"/>
        </w:rPr>
        <w:t xml:space="preserve">obvod </w:t>
      </w:r>
      <w:bookmarkStart w:id="0" w:name="_GoBack"/>
      <w:bookmarkEnd w:id="0"/>
      <w:r w:rsidR="00B64DE4">
        <w:rPr>
          <w:rFonts w:ascii="Verdana" w:hAnsi="Verdana"/>
          <w:sz w:val="18"/>
          <w:szCs w:val="18"/>
        </w:rPr>
        <w:t>ST Brno)</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DE2D74">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DE2D74">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kontaktní osobu Objednatele,</w:t>
      </w:r>
    </w:p>
    <w:p w14:paraId="6C8F90D2" w14:textId="76E398F8" w:rsidR="00F56CF1" w:rsidRPr="00061719" w:rsidRDefault="00835F5A"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6B104435" w:rsidR="0038779C" w:rsidRPr="00AC729D" w:rsidRDefault="0005410E" w:rsidP="00CE2315">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výluk pro provedení Díla (jsou-li potřebné)</w:t>
      </w:r>
    </w:p>
    <w:p w14:paraId="1F4FC5D4" w14:textId="426C8126" w:rsidR="00EA41F0" w:rsidRPr="00061719"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01A5598C" w:rsidR="00D23AAD" w:rsidRDefault="00E413C5"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31557E">
        <w:rPr>
          <w:rFonts w:ascii="Verdana" w:hAnsi="Verdana"/>
          <w:sz w:val="18"/>
          <w:szCs w:val="18"/>
        </w:rPr>
        <w:t>2</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3BC86829" w:rsidR="00E413C5" w:rsidRDefault="00040F54"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následovat nejdříve </w:t>
      </w:r>
      <w:r w:rsidR="0031557E">
        <w:rPr>
          <w:rFonts w:ascii="Verdana" w:hAnsi="Verdana" w:cstheme="minorHAnsi"/>
          <w:sz w:val="18"/>
          <w:szCs w:val="18"/>
        </w:rPr>
        <w:t xml:space="preserve">1 </w:t>
      </w:r>
      <w:r>
        <w:rPr>
          <w:rFonts w:ascii="Verdana" w:hAnsi="Verdana" w:cstheme="minorHAnsi"/>
          <w:sz w:val="18"/>
          <w:szCs w:val="18"/>
        </w:rPr>
        <w:t>pracovní d</w:t>
      </w:r>
      <w:r w:rsidR="0031557E">
        <w:rPr>
          <w:rFonts w:ascii="Verdana" w:hAnsi="Verdana" w:cstheme="minorHAnsi"/>
          <w:sz w:val="18"/>
          <w:szCs w:val="18"/>
        </w:rPr>
        <w:t>e</w:t>
      </w:r>
      <w:r>
        <w:rPr>
          <w:rFonts w:ascii="Verdana" w:hAnsi="Verdana" w:cstheme="minorHAnsi"/>
          <w:sz w:val="18"/>
          <w:szCs w:val="18"/>
        </w:rPr>
        <w:t>n po Dni zahájení prací (den nabytí účinnosti dílčí smlouvy na plnění dílčí veřejné zakázky).</w:t>
      </w:r>
    </w:p>
    <w:p w14:paraId="6BDEEFD5" w14:textId="524FA86A" w:rsidR="00C5543D" w:rsidRPr="00347C57" w:rsidRDefault="00C5543D" w:rsidP="00C5543D">
      <w:pPr>
        <w:pStyle w:val="Odstavecseseznamem"/>
        <w:numPr>
          <w:ilvl w:val="1"/>
          <w:numId w:val="62"/>
        </w:numPr>
        <w:spacing w:before="120" w:after="120"/>
        <w:contextualSpacing w:val="0"/>
        <w:jc w:val="both"/>
        <w:rPr>
          <w:rFonts w:ascii="Verdana" w:hAnsi="Verdana" w:cstheme="minorHAnsi"/>
          <w:sz w:val="18"/>
          <w:szCs w:val="18"/>
        </w:rPr>
      </w:pPr>
      <w:r w:rsidRPr="00347C5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347C57">
        <w:rPr>
          <w:rFonts w:ascii="Verdana" w:hAnsi="Verdana" w:cstheme="minorHAnsi"/>
          <w:sz w:val="18"/>
          <w:szCs w:val="18"/>
        </w:rPr>
        <w:t>2 a 5</w:t>
      </w:r>
      <w:r w:rsidRPr="00347C57">
        <w:rPr>
          <w:rFonts w:ascii="Verdana" w:hAnsi="Verdana" w:cstheme="minorHAnsi"/>
          <w:sz w:val="18"/>
          <w:szCs w:val="18"/>
        </w:rPr>
        <w:t xml:space="preserve"> této dohody, přičemž výzvou k uzavření dílčí smlouvy se rozumí objednávka. </w:t>
      </w:r>
      <w:r w:rsidR="008A041E" w:rsidRPr="00347C57">
        <w:rPr>
          <w:rFonts w:ascii="Verdana" w:hAnsi="Verdana" w:cstheme="minorHAnsi"/>
          <w:sz w:val="18"/>
          <w:szCs w:val="18"/>
        </w:rPr>
        <w:t>Zhotovitel</w:t>
      </w:r>
      <w:r w:rsidRPr="00347C57">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347C57" w:rsidRPr="00347C57">
        <w:rPr>
          <w:rFonts w:ascii="Verdana" w:hAnsi="Verdana" w:cstheme="minorHAnsi"/>
          <w:sz w:val="18"/>
          <w:szCs w:val="18"/>
        </w:rPr>
        <w:t xml:space="preserve">3 </w:t>
      </w:r>
      <w:r w:rsidRPr="00347C57">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w:t>
      </w:r>
      <w:r w:rsidR="009A4070" w:rsidRPr="00347C57">
        <w:rPr>
          <w:rFonts w:ascii="Verdana" w:hAnsi="Verdana" w:cstheme="minorHAnsi"/>
          <w:sz w:val="18"/>
          <w:szCs w:val="18"/>
        </w:rPr>
        <w:t xml:space="preserve"> Ustanovení bodu 20.3 obchodních podmínek se uplatní i v tomto případě.</w:t>
      </w:r>
      <w:r w:rsidRPr="00347C57">
        <w:rPr>
          <w:rFonts w:ascii="Verdana" w:hAnsi="Verdana" w:cstheme="minorHAnsi"/>
          <w:sz w:val="18"/>
          <w:szCs w:val="18"/>
        </w:rPr>
        <w:t xml:space="preserve"> </w:t>
      </w:r>
    </w:p>
    <w:p w14:paraId="15C0546E" w14:textId="77777777" w:rsidR="00CC5257" w:rsidRPr="00040F54" w:rsidRDefault="00061719" w:rsidP="00061719">
      <w:pPr>
        <w:pStyle w:val="acnormal"/>
        <w:numPr>
          <w:ilvl w:val="0"/>
          <w:numId w:val="9"/>
        </w:numPr>
        <w:spacing w:before="240" w:after="240"/>
        <w:ind w:left="714" w:hanging="357"/>
        <w:jc w:val="left"/>
        <w:rPr>
          <w:rFonts w:ascii="Verdana" w:hAnsi="Verdana" w:cstheme="minorHAnsi"/>
          <w:b/>
          <w:sz w:val="22"/>
        </w:rPr>
      </w:pPr>
      <w:r w:rsidRPr="00040F54">
        <w:rPr>
          <w:rFonts w:ascii="Verdana" w:hAnsi="Verdana" w:cstheme="minorHAnsi"/>
          <w:b/>
          <w:sz w:val="22"/>
        </w:rPr>
        <w:t>DOBA, MÍSTO, ZPŮSOB A LHŮTY PLNĚNÍ</w:t>
      </w:r>
    </w:p>
    <w:p w14:paraId="0E73C280" w14:textId="62AEAC4A" w:rsidR="003276C2" w:rsidRPr="0031557E" w:rsidRDefault="003276C2" w:rsidP="002D1F24">
      <w:pPr>
        <w:pStyle w:val="acnormalbulleted"/>
        <w:numPr>
          <w:ilvl w:val="0"/>
          <w:numId w:val="60"/>
        </w:numPr>
        <w:rPr>
          <w:rFonts w:ascii="Verdana" w:hAnsi="Verdana"/>
          <w:sz w:val="18"/>
          <w:szCs w:val="18"/>
        </w:rPr>
      </w:pPr>
      <w:r w:rsidRPr="0031557E">
        <w:rPr>
          <w:rFonts w:ascii="Verdana" w:eastAsiaTheme="majorEastAsia" w:hAnsi="Verdana"/>
          <w:bCs/>
          <w:sz w:val="18"/>
          <w:szCs w:val="18"/>
        </w:rPr>
        <w:t xml:space="preserve">Tato </w:t>
      </w:r>
      <w:r w:rsidR="006C1915" w:rsidRPr="0031557E">
        <w:rPr>
          <w:rFonts w:ascii="Verdana" w:eastAsiaTheme="majorEastAsia" w:hAnsi="Verdana"/>
          <w:bCs/>
          <w:sz w:val="18"/>
          <w:szCs w:val="18"/>
        </w:rPr>
        <w:t>Rámcová</w:t>
      </w:r>
      <w:r w:rsidRPr="0031557E">
        <w:rPr>
          <w:rFonts w:ascii="Verdana" w:eastAsiaTheme="majorEastAsia" w:hAnsi="Verdana"/>
          <w:bCs/>
          <w:sz w:val="18"/>
          <w:szCs w:val="18"/>
        </w:rPr>
        <w:t xml:space="preserve"> dohoda je uzavírána na </w:t>
      </w:r>
      <w:r w:rsidR="0031557E" w:rsidRPr="0031557E">
        <w:rPr>
          <w:rFonts w:ascii="Verdana" w:eastAsiaTheme="majorEastAsia" w:hAnsi="Verdana"/>
          <w:bCs/>
          <w:sz w:val="18"/>
          <w:szCs w:val="18"/>
        </w:rPr>
        <w:t>období od 01.07.2020 do 31.12.2024</w:t>
      </w:r>
      <w:r w:rsidR="007E084F" w:rsidRPr="0031557E">
        <w:rPr>
          <w:rFonts w:ascii="Verdana" w:eastAsiaTheme="majorEastAsia" w:hAnsi="Verdana"/>
          <w:bCs/>
          <w:sz w:val="18"/>
          <w:szCs w:val="18"/>
        </w:rPr>
        <w:t xml:space="preserve">, </w:t>
      </w:r>
      <w:r w:rsidR="007E084F" w:rsidRPr="0031557E">
        <w:rPr>
          <w:rFonts w:ascii="Verdana" w:hAnsi="Verdana"/>
          <w:sz w:val="18"/>
          <w:szCs w:val="18"/>
        </w:rPr>
        <w:t xml:space="preserve">anebo do doby uzavření dílčí smlouvy, na základě které dojde k objednání </w:t>
      </w:r>
      <w:r w:rsidR="00183C5A" w:rsidRPr="0031557E">
        <w:rPr>
          <w:rFonts w:ascii="Verdana" w:hAnsi="Verdana"/>
          <w:sz w:val="18"/>
          <w:szCs w:val="18"/>
        </w:rPr>
        <w:t xml:space="preserve">Díla </w:t>
      </w:r>
      <w:r w:rsidR="007E084F" w:rsidRPr="0031557E">
        <w:rPr>
          <w:rFonts w:ascii="Verdana" w:hAnsi="Verdana"/>
          <w:sz w:val="18"/>
          <w:szCs w:val="18"/>
        </w:rPr>
        <w:t xml:space="preserve">dle této </w:t>
      </w:r>
      <w:r w:rsidR="006C1915" w:rsidRPr="0031557E">
        <w:rPr>
          <w:rFonts w:ascii="Verdana" w:hAnsi="Verdana"/>
          <w:sz w:val="18"/>
          <w:szCs w:val="18"/>
        </w:rPr>
        <w:t>Rámcové</w:t>
      </w:r>
      <w:r w:rsidR="007E084F" w:rsidRPr="0031557E">
        <w:rPr>
          <w:rFonts w:ascii="Verdana" w:hAnsi="Verdana"/>
          <w:sz w:val="18"/>
          <w:szCs w:val="18"/>
        </w:rPr>
        <w:t xml:space="preserve"> dohody (v součtu všech dílčích smluv) v částce převyšující </w:t>
      </w:r>
      <w:r w:rsidR="0031557E" w:rsidRPr="0031557E">
        <w:rPr>
          <w:rFonts w:ascii="Verdana" w:hAnsi="Verdana"/>
          <w:sz w:val="18"/>
          <w:szCs w:val="18"/>
        </w:rPr>
        <w:t>49 500 000</w:t>
      </w:r>
      <w:r w:rsidR="007E084F" w:rsidRPr="0031557E">
        <w:rPr>
          <w:rFonts w:ascii="Verdana" w:hAnsi="Verdana"/>
          <w:sz w:val="18"/>
          <w:szCs w:val="18"/>
        </w:rPr>
        <w:t>,- Kč</w:t>
      </w:r>
      <w:r w:rsidR="007E084F" w:rsidRPr="0031557E">
        <w:rPr>
          <w:rFonts w:ascii="Verdana" w:hAnsi="Verdana"/>
          <w:b/>
          <w:sz w:val="18"/>
          <w:szCs w:val="18"/>
        </w:rPr>
        <w:t xml:space="preserve"> </w:t>
      </w:r>
      <w:r w:rsidR="007E084F" w:rsidRPr="0031557E">
        <w:rPr>
          <w:rFonts w:ascii="Verdana" w:hAnsi="Verdana"/>
          <w:sz w:val="18"/>
          <w:szCs w:val="18"/>
        </w:rPr>
        <w:t xml:space="preserve">bez DPH. V případě, že dojde k ukončení účinnosti této </w:t>
      </w:r>
      <w:r w:rsidR="006C1915" w:rsidRPr="0031557E">
        <w:rPr>
          <w:rFonts w:ascii="Verdana" w:hAnsi="Verdana"/>
          <w:sz w:val="18"/>
          <w:szCs w:val="18"/>
        </w:rPr>
        <w:t>Rámcové</w:t>
      </w:r>
      <w:r w:rsidR="007E084F" w:rsidRPr="0031557E">
        <w:rPr>
          <w:rFonts w:ascii="Verdana" w:hAnsi="Verdana"/>
          <w:sz w:val="18"/>
          <w:szCs w:val="18"/>
        </w:rPr>
        <w:t xml:space="preserve"> dohody dle předchozí věty, nemá toto ukončení vliv na účinnost dílčích smluv, které byly na základě této </w:t>
      </w:r>
      <w:r w:rsidR="006C1915" w:rsidRPr="0031557E">
        <w:rPr>
          <w:rFonts w:ascii="Verdana" w:hAnsi="Verdana"/>
          <w:sz w:val="18"/>
          <w:szCs w:val="18"/>
        </w:rPr>
        <w:t>Rámcové</w:t>
      </w:r>
      <w:r w:rsidR="007E084F" w:rsidRPr="0031557E">
        <w:rPr>
          <w:rFonts w:ascii="Verdana" w:hAnsi="Verdana"/>
          <w:sz w:val="18"/>
          <w:szCs w:val="18"/>
        </w:rPr>
        <w:t xml:space="preserve"> dohody uzavřeny. </w:t>
      </w:r>
      <w:r w:rsidR="00562B90" w:rsidRPr="0031557E">
        <w:rPr>
          <w:rFonts w:ascii="Verdana" w:hAnsi="Verdana"/>
          <w:sz w:val="18"/>
          <w:szCs w:val="18"/>
        </w:rPr>
        <w:t xml:space="preserve">Objednatel </w:t>
      </w:r>
      <w:r w:rsidR="007E084F" w:rsidRPr="0031557E">
        <w:rPr>
          <w:rFonts w:ascii="Verdana" w:hAnsi="Verdana"/>
          <w:sz w:val="18"/>
          <w:szCs w:val="18"/>
        </w:rPr>
        <w:t xml:space="preserve">není oprávněn na základě této </w:t>
      </w:r>
      <w:r w:rsidR="006C1915" w:rsidRPr="0031557E">
        <w:rPr>
          <w:rFonts w:ascii="Verdana" w:hAnsi="Verdana"/>
          <w:sz w:val="18"/>
          <w:szCs w:val="18"/>
        </w:rPr>
        <w:t>Rámcové</w:t>
      </w:r>
      <w:r w:rsidR="007E084F" w:rsidRPr="0031557E">
        <w:rPr>
          <w:rFonts w:ascii="Verdana" w:hAnsi="Verdana"/>
          <w:sz w:val="18"/>
          <w:szCs w:val="18"/>
        </w:rPr>
        <w:t xml:space="preserve"> dohody učinit objednávky (v součtu všech objednávek) přesahující částku </w:t>
      </w:r>
      <w:r w:rsidR="0031557E" w:rsidRPr="0031557E">
        <w:rPr>
          <w:rFonts w:ascii="Verdana" w:hAnsi="Verdana"/>
          <w:sz w:val="18"/>
          <w:szCs w:val="18"/>
        </w:rPr>
        <w:t>50 000 000</w:t>
      </w:r>
      <w:r w:rsidR="007E084F" w:rsidRPr="0031557E">
        <w:rPr>
          <w:rFonts w:ascii="Verdana" w:hAnsi="Verdana"/>
          <w:sz w:val="18"/>
          <w:szCs w:val="18"/>
        </w:rPr>
        <w:t>,- Kč</w:t>
      </w:r>
      <w:r w:rsidR="007E084F" w:rsidRPr="0031557E">
        <w:rPr>
          <w:rFonts w:ascii="Verdana" w:hAnsi="Verdana"/>
          <w:b/>
          <w:sz w:val="18"/>
          <w:szCs w:val="18"/>
        </w:rPr>
        <w:t xml:space="preserve"> </w:t>
      </w:r>
      <w:r w:rsidR="007E084F" w:rsidRPr="0031557E">
        <w:rPr>
          <w:rFonts w:ascii="Verdana" w:hAnsi="Verdana"/>
          <w:sz w:val="18"/>
          <w:szCs w:val="18"/>
        </w:rPr>
        <w:t>bez DPH</w:t>
      </w:r>
      <w:r w:rsidRPr="0031557E">
        <w:rPr>
          <w:rFonts w:ascii="Verdana" w:eastAsiaTheme="majorEastAsia" w:hAnsi="Verdana"/>
          <w:bCs/>
          <w:sz w:val="18"/>
          <w:szCs w:val="18"/>
        </w:rPr>
        <w:t>.</w:t>
      </w:r>
    </w:p>
    <w:p w14:paraId="01B144C0" w14:textId="74DCAD41" w:rsidR="00F95433" w:rsidRPr="00347C57" w:rsidRDefault="00F95433" w:rsidP="002D1F24">
      <w:pPr>
        <w:pStyle w:val="acnormalbulleted"/>
        <w:rPr>
          <w:rFonts w:ascii="Verdana" w:hAnsi="Verdana"/>
          <w:sz w:val="18"/>
          <w:szCs w:val="18"/>
        </w:rPr>
      </w:pPr>
      <w:r w:rsidRPr="00347C57">
        <w:rPr>
          <w:rFonts w:ascii="Verdana" w:hAnsi="Verdana"/>
          <w:sz w:val="18"/>
          <w:szCs w:val="18"/>
        </w:rPr>
        <w:lastRenderedPageBreak/>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5444F64D" w14:textId="16A906A9" w:rsidR="00BD7195" w:rsidRPr="00221444" w:rsidRDefault="006D2F28" w:rsidP="002D1F24">
      <w:pPr>
        <w:pStyle w:val="acnormalbulleted"/>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w:t>
      </w:r>
      <w:r w:rsidR="00780CF7" w:rsidRPr="0031557E">
        <w:rPr>
          <w:rFonts w:ascii="Verdana" w:hAnsi="Verdana"/>
          <w:sz w:val="18"/>
          <w:szCs w:val="18"/>
        </w:rPr>
        <w:t>osob</w:t>
      </w:r>
      <w:r w:rsidR="0006027E" w:rsidRPr="0031557E">
        <w:rPr>
          <w:rFonts w:ascii="Verdana" w:hAnsi="Verdana"/>
          <w:sz w:val="18"/>
          <w:szCs w:val="18"/>
        </w:rPr>
        <w:t>a</w:t>
      </w:r>
      <w:r w:rsidR="00780CF7" w:rsidRPr="0031557E">
        <w:rPr>
          <w:rFonts w:ascii="Verdana" w:hAnsi="Verdana"/>
          <w:sz w:val="18"/>
          <w:szCs w:val="18"/>
        </w:rPr>
        <w:t>“ o datu a době dokončení a převzetí</w:t>
      </w:r>
      <w:r w:rsidR="00DD2D34" w:rsidRPr="0031557E">
        <w:rPr>
          <w:rFonts w:ascii="Verdana" w:hAnsi="Verdana"/>
          <w:sz w:val="18"/>
          <w:szCs w:val="18"/>
        </w:rPr>
        <w:t xml:space="preserve"> </w:t>
      </w:r>
      <w:r w:rsidR="00780CF7" w:rsidRPr="0031557E">
        <w:rPr>
          <w:rFonts w:ascii="Verdana" w:hAnsi="Verdana"/>
          <w:sz w:val="18"/>
          <w:szCs w:val="18"/>
        </w:rPr>
        <w:t>předmětu Díla</w:t>
      </w:r>
      <w:r w:rsidR="00CB6B7E" w:rsidRPr="0031557E">
        <w:rPr>
          <w:rFonts w:ascii="Verdana" w:hAnsi="Verdana"/>
          <w:sz w:val="18"/>
          <w:szCs w:val="18"/>
        </w:rPr>
        <w:t xml:space="preserve"> </w:t>
      </w:r>
      <w:r w:rsidR="00780CF7" w:rsidRPr="0031557E">
        <w:rPr>
          <w:rFonts w:ascii="Verdana" w:hAnsi="Verdana"/>
          <w:sz w:val="18"/>
          <w:szCs w:val="18"/>
        </w:rPr>
        <w:t xml:space="preserve">(v pracovní dny v čase </w:t>
      </w:r>
      <w:r w:rsidR="0031557E" w:rsidRPr="0031557E">
        <w:rPr>
          <w:rFonts w:ascii="Verdana" w:hAnsi="Verdana"/>
          <w:sz w:val="18"/>
          <w:szCs w:val="18"/>
        </w:rPr>
        <w:t>7:00</w:t>
      </w:r>
      <w:r w:rsidR="00780CF7" w:rsidRPr="0031557E">
        <w:rPr>
          <w:rFonts w:ascii="Verdana" w:hAnsi="Verdana"/>
          <w:sz w:val="18"/>
          <w:szCs w:val="18"/>
        </w:rPr>
        <w:t xml:space="preserve"> – </w:t>
      </w:r>
      <w:r w:rsidR="0031557E" w:rsidRPr="0031557E">
        <w:rPr>
          <w:rFonts w:ascii="Verdana" w:hAnsi="Verdana"/>
          <w:sz w:val="18"/>
          <w:szCs w:val="18"/>
        </w:rPr>
        <w:t>15:00</w:t>
      </w:r>
      <w:r w:rsidR="00780CF7" w:rsidRPr="0031557E">
        <w:rPr>
          <w:rFonts w:ascii="Verdana" w:hAnsi="Verdana"/>
          <w:sz w:val="18"/>
          <w:szCs w:val="18"/>
        </w:rPr>
        <w:t xml:space="preserve"> hod.).</w:t>
      </w:r>
      <w:r w:rsidR="00780CF7" w:rsidRPr="00221444">
        <w:rPr>
          <w:rFonts w:ascii="Verdana" w:hAnsi="Verdana"/>
          <w:sz w:val="18"/>
          <w:szCs w:val="18"/>
        </w:rPr>
        <w:t xml:space="preserve"> </w:t>
      </w:r>
      <w:r w:rsidR="00DD2D34" w:rsidRPr="00221444">
        <w:rPr>
          <w:rFonts w:ascii="Verdana" w:hAnsi="Verdana"/>
          <w:sz w:val="18"/>
          <w:szCs w:val="18"/>
        </w:rPr>
        <w:t>Převzetí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zaměstnanec </w:t>
      </w:r>
      <w:r w:rsidR="00986E6F" w:rsidRPr="00221444">
        <w:rPr>
          <w:rFonts w:ascii="Verdana" w:hAnsi="Verdana"/>
          <w:sz w:val="18"/>
          <w:szCs w:val="18"/>
        </w:rPr>
        <w:t>Obj</w:t>
      </w:r>
      <w:r w:rsidR="00D97787" w:rsidRPr="00221444">
        <w:rPr>
          <w:rFonts w:ascii="Verdana" w:hAnsi="Verdana"/>
          <w:sz w:val="18"/>
          <w:szCs w:val="18"/>
        </w:rPr>
        <w:t>ednatele</w:t>
      </w:r>
      <w:r w:rsidR="002906C0" w:rsidRPr="00221444">
        <w:rPr>
          <w:rFonts w:ascii="Verdana" w:hAnsi="Verdana"/>
          <w:sz w:val="18"/>
          <w:szCs w:val="18"/>
        </w:rPr>
        <w:t xml:space="preserve"> uvede své jméno a </w:t>
      </w:r>
      <w:r w:rsidR="00CC5257" w:rsidRPr="00221444">
        <w:rPr>
          <w:rFonts w:ascii="Verdana" w:hAnsi="Verdana"/>
          <w:sz w:val="18"/>
          <w:szCs w:val="18"/>
        </w:rPr>
        <w:t xml:space="preserve">podpis, v případě zjištěných nedostatků uvede i tuto skutečnost s konkrétním vymezením zjištěných vad </w:t>
      </w:r>
      <w:r w:rsidR="00DD2D34" w:rsidRPr="00221444">
        <w:rPr>
          <w:rFonts w:ascii="Verdana" w:hAnsi="Verdana"/>
          <w:sz w:val="18"/>
          <w:szCs w:val="18"/>
        </w:rPr>
        <w:t>předaného plnění</w:t>
      </w:r>
      <w:r w:rsidR="00CC5257" w:rsidRPr="00221444">
        <w:rPr>
          <w:rFonts w:ascii="Verdana" w:hAnsi="Verdana"/>
          <w:sz w:val="18"/>
          <w:szCs w:val="18"/>
        </w:rPr>
        <w:t xml:space="preserve">. </w:t>
      </w:r>
    </w:p>
    <w:p w14:paraId="74A9DBE2" w14:textId="2139A51B" w:rsidR="00C62782" w:rsidRPr="00347C57" w:rsidRDefault="00C62782" w:rsidP="002D1F24">
      <w:pPr>
        <w:pStyle w:val="acnormalbulleted"/>
        <w:rPr>
          <w:rFonts w:ascii="Verdana" w:hAnsi="Verdana"/>
          <w:sz w:val="18"/>
          <w:szCs w:val="18"/>
        </w:rPr>
      </w:pPr>
      <w:r w:rsidRPr="00347C57">
        <w:rPr>
          <w:rFonts w:ascii="Verdana" w:hAnsi="Verdana"/>
          <w:sz w:val="18"/>
          <w:szCs w:val="18"/>
        </w:rPr>
        <w:t>Před zahájením prací na realizac</w:t>
      </w:r>
      <w:r w:rsidR="00347C57" w:rsidRPr="00347C57">
        <w:rPr>
          <w:rFonts w:ascii="Verdana" w:hAnsi="Verdana"/>
          <w:sz w:val="18"/>
          <w:szCs w:val="18"/>
        </w:rPr>
        <w:t xml:space="preserve">i </w:t>
      </w:r>
      <w:r w:rsidRPr="00347C57">
        <w:rPr>
          <w:rFonts w:ascii="Verdana" w:hAnsi="Verdana"/>
          <w:sz w:val="18"/>
          <w:szCs w:val="18"/>
        </w:rPr>
        <w:t xml:space="preserve">dílčí smlouvy si oprávněný zástupce Objednatele a Zhotovitele prokazatelně vymění se </w:t>
      </w:r>
      <w:r w:rsidR="00321570" w:rsidRPr="00347C57">
        <w:rPr>
          <w:rFonts w:ascii="Verdana" w:hAnsi="Verdana"/>
          <w:sz w:val="18"/>
          <w:szCs w:val="18"/>
        </w:rPr>
        <w:t>Z</w:t>
      </w:r>
      <w:r w:rsidRPr="00347C57">
        <w:rPr>
          <w:rFonts w:ascii="Verdana" w:hAnsi="Verdana"/>
          <w:sz w:val="18"/>
          <w:szCs w:val="18"/>
        </w:rPr>
        <w:t>hotovitelem písemně informace o rizicích a přijatých opatřeních k ochraně před jejich působením.</w:t>
      </w:r>
    </w:p>
    <w:p w14:paraId="33656D3B" w14:textId="30103240" w:rsidR="00476899" w:rsidRPr="0031557E" w:rsidRDefault="00476899" w:rsidP="002D1F24">
      <w:pPr>
        <w:pStyle w:val="acnormalbulleted"/>
        <w:rPr>
          <w:rFonts w:ascii="Verdana" w:hAnsi="Verdana"/>
          <w:sz w:val="18"/>
          <w:szCs w:val="18"/>
        </w:rPr>
      </w:pPr>
      <w:r w:rsidRPr="0031557E">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31557E">
        <w:rPr>
          <w:rFonts w:ascii="Verdana" w:hAnsi="Verdana"/>
          <w:sz w:val="18"/>
          <w:szCs w:val="18"/>
        </w:rPr>
        <w:t>,</w:t>
      </w:r>
      <w:r w:rsidRPr="0031557E">
        <w:rPr>
          <w:rFonts w:ascii="Verdana" w:hAnsi="Verdana"/>
          <w:sz w:val="18"/>
          <w:szCs w:val="18"/>
        </w:rPr>
        <w:t xml:space="preserve"> nedělí</w:t>
      </w:r>
      <w:r w:rsidR="002D1F24" w:rsidRPr="0031557E">
        <w:rPr>
          <w:rFonts w:ascii="Verdana" w:hAnsi="Verdana"/>
          <w:sz w:val="18"/>
          <w:szCs w:val="18"/>
        </w:rPr>
        <w:t xml:space="preserve"> a dnů pracovního klidu</w:t>
      </w:r>
      <w:r w:rsidRPr="0031557E">
        <w:rPr>
          <w:rFonts w:ascii="Verdana" w:hAnsi="Verdana"/>
          <w:sz w:val="18"/>
          <w:szCs w:val="18"/>
        </w:rPr>
        <w:t>.</w:t>
      </w:r>
    </w:p>
    <w:p w14:paraId="551C3B49" w14:textId="77777777" w:rsidR="00CC5257" w:rsidRPr="00061719" w:rsidRDefault="00061719" w:rsidP="00061719">
      <w:pPr>
        <w:pStyle w:val="acnormal"/>
        <w:numPr>
          <w:ilvl w:val="0"/>
          <w:numId w:val="9"/>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Default="00224684" w:rsidP="00AC729D">
      <w:pPr>
        <w:pStyle w:val="Odstavecseseznamem"/>
        <w:numPr>
          <w:ilvl w:val="0"/>
          <w:numId w:val="2"/>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33B16FCC" w:rsidR="00C54045" w:rsidRDefault="00752AF3" w:rsidP="00AC729D">
      <w:pPr>
        <w:pStyle w:val="Odstavecseseznamem"/>
        <w:numPr>
          <w:ilvl w:val="0"/>
          <w:numId w:val="2"/>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dle podčl. 13.1 Obchodních podmínek</w:t>
      </w:r>
      <w:r w:rsidR="00C54045">
        <w:rPr>
          <w:rFonts w:ascii="Verdana" w:hAnsi="Verdana" w:cstheme="minorHAnsi"/>
          <w:sz w:val="18"/>
          <w:szCs w:val="18"/>
        </w:rPr>
        <w:t>, a to vždy na základě dokumentů uvedených v podčl. 13.2 Obchodních podmínek</w:t>
      </w:r>
      <w:r w:rsidR="00224684" w:rsidRPr="00061719">
        <w:rPr>
          <w:rFonts w:ascii="Verdana" w:hAnsi="Verdana" w:cstheme="minorHAnsi"/>
          <w:sz w:val="18"/>
          <w:szCs w:val="18"/>
        </w:rPr>
        <w:t>.</w:t>
      </w:r>
    </w:p>
    <w:p w14:paraId="371B4AF8" w14:textId="3B82734A" w:rsidR="00DC4AD5" w:rsidRPr="00061719" w:rsidRDefault="00784477" w:rsidP="00AC729D">
      <w:pPr>
        <w:pStyle w:val="Odstavecseseznamem"/>
        <w:numPr>
          <w:ilvl w:val="0"/>
          <w:numId w:val="2"/>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bude se při stanovení ceny těchto prací postupovat dle bodu 17.10 Obchodních podmínek</w:t>
      </w:r>
      <w:r w:rsidR="00E64BA2" w:rsidRPr="00061719">
        <w:rPr>
          <w:rFonts w:ascii="Verdana" w:hAnsi="Verdana" w:cstheme="minorHAnsi"/>
          <w:sz w:val="18"/>
          <w:szCs w:val="18"/>
        </w:rPr>
        <w:t>.</w:t>
      </w:r>
      <w:r w:rsidR="00115987">
        <w:rPr>
          <w:rFonts w:ascii="Verdana" w:hAnsi="Verdana" w:cstheme="minorHAnsi"/>
          <w:sz w:val="18"/>
          <w:szCs w:val="18"/>
        </w:rPr>
        <w:t xml:space="preserve"> </w:t>
      </w:r>
    </w:p>
    <w:p w14:paraId="2D17D1B4" w14:textId="4E4E34FC" w:rsidR="00276548" w:rsidRPr="00347C57" w:rsidRDefault="00870DF7" w:rsidP="00870DF7">
      <w:pPr>
        <w:pStyle w:val="Odstavecseseznamem"/>
        <w:numPr>
          <w:ilvl w:val="0"/>
          <w:numId w:val="2"/>
        </w:numPr>
        <w:contextualSpacing w:val="0"/>
        <w:jc w:val="both"/>
        <w:rPr>
          <w:rFonts w:ascii="Verdana" w:hAnsi="Verdana" w:cstheme="minorHAnsi"/>
          <w:sz w:val="18"/>
          <w:szCs w:val="18"/>
        </w:rPr>
      </w:pPr>
      <w:r w:rsidRPr="00347C57">
        <w:rPr>
          <w:rFonts w:ascii="Verdana" w:hAnsi="Verdana" w:cstheme="minorHAnsi"/>
          <w:sz w:val="18"/>
          <w:szCs w:val="18"/>
        </w:rPr>
        <w:t xml:space="preserve">Jednotkové ceny za plnění </w:t>
      </w:r>
      <w:r w:rsidR="00183C5A" w:rsidRPr="00347C57">
        <w:rPr>
          <w:rFonts w:ascii="Verdana" w:hAnsi="Verdana" w:cstheme="minorHAnsi"/>
          <w:sz w:val="18"/>
          <w:szCs w:val="18"/>
        </w:rPr>
        <w:t xml:space="preserve">Díla </w:t>
      </w:r>
      <w:r w:rsidRPr="00347C57">
        <w:rPr>
          <w:rFonts w:ascii="Verdana" w:hAnsi="Verdana" w:cstheme="minorHAnsi"/>
          <w:sz w:val="18"/>
          <w:szCs w:val="18"/>
        </w:rPr>
        <w:t xml:space="preserve">jsou sjednány </w:t>
      </w:r>
      <w:r w:rsidR="00624FFA" w:rsidRPr="00347C57">
        <w:rPr>
          <w:rFonts w:ascii="Verdana" w:hAnsi="Verdana" w:cstheme="minorHAnsi"/>
          <w:sz w:val="18"/>
          <w:szCs w:val="18"/>
        </w:rPr>
        <w:t xml:space="preserve">Smluvními </w:t>
      </w:r>
      <w:r w:rsidRPr="00347C57">
        <w:rPr>
          <w:rFonts w:ascii="Verdana" w:hAnsi="Verdana" w:cstheme="minorHAnsi"/>
          <w:sz w:val="18"/>
          <w:szCs w:val="18"/>
        </w:rPr>
        <w:t>stranami v</w:t>
      </w:r>
      <w:r w:rsidR="00276548" w:rsidRPr="00347C57">
        <w:rPr>
          <w:rFonts w:ascii="Verdana" w:hAnsi="Verdana" w:cstheme="minorHAnsi"/>
          <w:sz w:val="18"/>
          <w:szCs w:val="18"/>
        </w:rPr>
        <w:t xml:space="preserve"> přílo</w:t>
      </w:r>
      <w:r w:rsidRPr="00347C57">
        <w:rPr>
          <w:rFonts w:ascii="Verdana" w:hAnsi="Verdana" w:cstheme="minorHAnsi"/>
          <w:sz w:val="18"/>
          <w:szCs w:val="18"/>
        </w:rPr>
        <w:t>ze</w:t>
      </w:r>
      <w:r w:rsidR="00276548" w:rsidRPr="00347C57">
        <w:rPr>
          <w:rFonts w:ascii="Verdana" w:hAnsi="Verdana" w:cstheme="minorHAnsi"/>
          <w:sz w:val="18"/>
          <w:szCs w:val="18"/>
        </w:rPr>
        <w:t xml:space="preserve"> č</w:t>
      </w:r>
      <w:r w:rsidR="00292986" w:rsidRPr="00347C57">
        <w:rPr>
          <w:rFonts w:ascii="Verdana" w:hAnsi="Verdana" w:cstheme="minorHAnsi"/>
          <w:sz w:val="18"/>
          <w:szCs w:val="18"/>
        </w:rPr>
        <w:t xml:space="preserve">.3 </w:t>
      </w:r>
      <w:r w:rsidR="00276548" w:rsidRPr="00347C57">
        <w:rPr>
          <w:rFonts w:ascii="Verdana" w:hAnsi="Verdana" w:cstheme="minorHAnsi"/>
          <w:sz w:val="18"/>
          <w:szCs w:val="18"/>
        </w:rPr>
        <w:t xml:space="preserve">této </w:t>
      </w:r>
      <w:r w:rsidR="006C1915" w:rsidRPr="00347C57">
        <w:rPr>
          <w:rFonts w:ascii="Verdana" w:hAnsi="Verdana" w:cstheme="minorHAnsi"/>
          <w:sz w:val="18"/>
          <w:szCs w:val="18"/>
        </w:rPr>
        <w:t>Rámcové</w:t>
      </w:r>
      <w:r w:rsidR="00276548" w:rsidRPr="00347C57">
        <w:rPr>
          <w:rFonts w:ascii="Verdana" w:hAnsi="Verdana" w:cstheme="minorHAnsi"/>
          <w:sz w:val="18"/>
          <w:szCs w:val="18"/>
        </w:rPr>
        <w:t xml:space="preserve"> dohody.</w:t>
      </w:r>
    </w:p>
    <w:p w14:paraId="05D4B66B" w14:textId="77777777" w:rsidR="00EF7E80" w:rsidRPr="00061719" w:rsidRDefault="00E64BA2" w:rsidP="00DB3264">
      <w:pPr>
        <w:pStyle w:val="Odstavecseseznamem"/>
        <w:numPr>
          <w:ilvl w:val="0"/>
          <w:numId w:val="2"/>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4C66DA0C" w14:textId="77777777" w:rsidR="00831A8D" w:rsidRPr="0031557E" w:rsidRDefault="00831A8D" w:rsidP="00831A8D">
      <w:pPr>
        <w:pStyle w:val="Odstavecseseznamem"/>
        <w:numPr>
          <w:ilvl w:val="0"/>
          <w:numId w:val="2"/>
        </w:numPr>
        <w:contextualSpacing w:val="0"/>
        <w:jc w:val="both"/>
        <w:rPr>
          <w:rFonts w:ascii="Verdana" w:hAnsi="Verdana" w:cstheme="minorHAnsi"/>
          <w:sz w:val="18"/>
          <w:szCs w:val="18"/>
        </w:rPr>
      </w:pPr>
      <w:r w:rsidRPr="0031557E">
        <w:rPr>
          <w:rFonts w:ascii="Verdana" w:hAnsi="Verdana" w:cstheme="minorHAnsi"/>
          <w:sz w:val="18"/>
          <w:szCs w:val="18"/>
        </w:rPr>
        <w:t>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doklad doručený v listinné podobě.</w:t>
      </w:r>
    </w:p>
    <w:p w14:paraId="20C7DA86" w14:textId="77777777" w:rsidR="00CC5257" w:rsidRPr="00061719"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061719">
      <w:pPr>
        <w:pStyle w:val="acnormal"/>
        <w:numPr>
          <w:ilvl w:val="0"/>
          <w:numId w:val="9"/>
        </w:numPr>
        <w:spacing w:after="240"/>
        <w:ind w:left="714" w:hanging="357"/>
        <w:jc w:val="left"/>
        <w:rPr>
          <w:rFonts w:ascii="Verdana" w:hAnsi="Verdana" w:cstheme="minorHAnsi"/>
          <w:b/>
          <w:sz w:val="22"/>
        </w:rPr>
      </w:pPr>
      <w:r w:rsidRPr="00061719">
        <w:rPr>
          <w:rFonts w:ascii="Verdana" w:hAnsi="Verdana" w:cstheme="minorHAnsi"/>
          <w:b/>
          <w:sz w:val="22"/>
        </w:rPr>
        <w:lastRenderedPageBreak/>
        <w:t>ODPOVĚDNOST ZA VADY, JAKOST, ZÁRUKA, ODPOVĚDNOST ZA ŠKODU, POJIŠTĚNÍ</w:t>
      </w:r>
    </w:p>
    <w:p w14:paraId="44EEC687" w14:textId="77777777" w:rsidR="000A2855" w:rsidRPr="00061719" w:rsidRDefault="006D2F28" w:rsidP="000A2855">
      <w:pPr>
        <w:pStyle w:val="acnormal"/>
        <w:numPr>
          <w:ilvl w:val="0"/>
          <w:numId w:val="23"/>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174302E3" w14:textId="2D603A66" w:rsidR="004B17F3" w:rsidRPr="00347C57" w:rsidRDefault="004B17F3" w:rsidP="00DB3264">
      <w:pPr>
        <w:pStyle w:val="acnormal"/>
        <w:numPr>
          <w:ilvl w:val="0"/>
          <w:numId w:val="23"/>
        </w:numPr>
        <w:spacing w:after="240"/>
        <w:ind w:left="426" w:hanging="426"/>
        <w:rPr>
          <w:rFonts w:ascii="Verdana" w:hAnsi="Verdana" w:cstheme="minorHAnsi"/>
          <w:sz w:val="18"/>
          <w:szCs w:val="18"/>
        </w:rPr>
      </w:pPr>
      <w:r w:rsidRPr="00347C57">
        <w:rPr>
          <w:rFonts w:ascii="Verdana" w:hAnsi="Verdana" w:cstheme="minorHAnsi"/>
          <w:sz w:val="18"/>
          <w:szCs w:val="18"/>
        </w:rPr>
        <w:t xml:space="preserve">Záruční doba </w:t>
      </w:r>
      <w:r w:rsidR="00292986" w:rsidRPr="00347C57">
        <w:rPr>
          <w:rFonts w:ascii="Verdana" w:hAnsi="Verdana" w:cstheme="minorHAnsi"/>
          <w:sz w:val="18"/>
          <w:szCs w:val="18"/>
        </w:rPr>
        <w:t>je stanovena příslušnými kapitolami TKP staveb státních drah v platném znění</w:t>
      </w:r>
      <w:r w:rsidR="0031557E" w:rsidRPr="00347C57">
        <w:rPr>
          <w:rFonts w:ascii="Verdana" w:hAnsi="Verdana" w:cstheme="minorHAnsi"/>
          <w:sz w:val="18"/>
          <w:szCs w:val="18"/>
        </w:rPr>
        <w:t>.</w:t>
      </w:r>
    </w:p>
    <w:p w14:paraId="00D269C7" w14:textId="77777777" w:rsidR="000A2855" w:rsidRPr="00347C57" w:rsidRDefault="000A2855" w:rsidP="000A2855">
      <w:pPr>
        <w:pStyle w:val="acnormal"/>
        <w:numPr>
          <w:ilvl w:val="0"/>
          <w:numId w:val="23"/>
        </w:numPr>
        <w:ind w:left="426" w:hanging="426"/>
        <w:rPr>
          <w:rFonts w:ascii="Verdana" w:hAnsi="Verdana" w:cstheme="minorHAnsi"/>
          <w:sz w:val="18"/>
          <w:szCs w:val="18"/>
        </w:rPr>
      </w:pPr>
      <w:r w:rsidRPr="00347C57">
        <w:rPr>
          <w:rFonts w:ascii="Verdana" w:hAnsi="Verdana" w:cstheme="minorHAnsi"/>
          <w:sz w:val="18"/>
          <w:szCs w:val="18"/>
        </w:rPr>
        <w:t xml:space="preserve">Odpovědnost za vady, kvalitu, jakost a nároky z ní vyplývající se řídí </w:t>
      </w:r>
      <w:r w:rsidR="005D6921" w:rsidRPr="00347C57">
        <w:rPr>
          <w:rFonts w:ascii="Verdana" w:hAnsi="Verdana" w:cstheme="minorHAnsi"/>
          <w:sz w:val="18"/>
          <w:szCs w:val="18"/>
        </w:rPr>
        <w:t xml:space="preserve">příslušnými ustanoveními </w:t>
      </w:r>
      <w:r w:rsidR="00183C5A" w:rsidRPr="00347C57">
        <w:rPr>
          <w:rFonts w:ascii="Verdana" w:hAnsi="Verdana" w:cstheme="minorHAnsi"/>
          <w:sz w:val="18"/>
          <w:szCs w:val="18"/>
        </w:rPr>
        <w:t xml:space="preserve">Obchodních </w:t>
      </w:r>
      <w:r w:rsidR="00DE282C" w:rsidRPr="00347C57">
        <w:rPr>
          <w:rFonts w:ascii="Verdana" w:hAnsi="Verdana" w:cstheme="minorHAnsi"/>
          <w:sz w:val="18"/>
          <w:szCs w:val="18"/>
        </w:rPr>
        <w:t xml:space="preserve">podmínek a </w:t>
      </w:r>
      <w:r w:rsidR="00183C5A" w:rsidRPr="00347C57">
        <w:rPr>
          <w:rFonts w:ascii="Verdana" w:hAnsi="Verdana" w:cstheme="minorHAnsi"/>
          <w:sz w:val="18"/>
          <w:szCs w:val="18"/>
        </w:rPr>
        <w:t xml:space="preserve">Občanského </w:t>
      </w:r>
      <w:r w:rsidR="005D6921" w:rsidRPr="00347C57">
        <w:rPr>
          <w:rFonts w:ascii="Verdana" w:hAnsi="Verdana" w:cstheme="minorHAnsi"/>
          <w:sz w:val="18"/>
          <w:szCs w:val="18"/>
        </w:rPr>
        <w:t>zákoníku.</w:t>
      </w:r>
    </w:p>
    <w:p w14:paraId="2330AA52" w14:textId="77777777" w:rsidR="00D949DB" w:rsidRPr="00347C57" w:rsidRDefault="008C338B" w:rsidP="000A2855">
      <w:pPr>
        <w:pStyle w:val="acnormal"/>
        <w:numPr>
          <w:ilvl w:val="0"/>
          <w:numId w:val="23"/>
        </w:numPr>
        <w:ind w:left="426" w:hanging="426"/>
        <w:rPr>
          <w:rFonts w:ascii="Verdana" w:hAnsi="Verdana" w:cstheme="minorHAnsi"/>
          <w:sz w:val="18"/>
          <w:szCs w:val="18"/>
        </w:rPr>
      </w:pPr>
      <w:r w:rsidRPr="00347C57">
        <w:rPr>
          <w:rFonts w:ascii="Verdana" w:hAnsi="Verdana" w:cstheme="minorHAnsi"/>
          <w:sz w:val="18"/>
          <w:szCs w:val="18"/>
        </w:rPr>
        <w:t>Objednatel požaduje, aby byl Zhotovitel vždy při provádění Díla pojištěn následovně:</w:t>
      </w:r>
    </w:p>
    <w:p w14:paraId="1D02DA05" w14:textId="25FA4F13" w:rsidR="008C338B" w:rsidRPr="00347C57" w:rsidRDefault="008C338B" w:rsidP="00DB3264">
      <w:pPr>
        <w:pStyle w:val="acnormal"/>
        <w:numPr>
          <w:ilvl w:val="0"/>
          <w:numId w:val="55"/>
        </w:numPr>
        <w:rPr>
          <w:rFonts w:ascii="Verdana" w:hAnsi="Verdana" w:cstheme="minorHAnsi"/>
          <w:sz w:val="18"/>
          <w:szCs w:val="18"/>
        </w:rPr>
      </w:pPr>
      <w:r w:rsidRPr="00347C57">
        <w:rPr>
          <w:rFonts w:ascii="Verdana" w:hAnsi="Verdana" w:cstheme="minorHAnsi"/>
          <w:sz w:val="18"/>
          <w:szCs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347C57" w:rsidRPr="00347C57">
        <w:rPr>
          <w:rFonts w:ascii="Verdana" w:hAnsi="Verdana" w:cstheme="minorHAnsi"/>
          <w:sz w:val="18"/>
          <w:szCs w:val="18"/>
        </w:rPr>
        <w:t>2 000 000</w:t>
      </w:r>
      <w:r w:rsidRPr="00347C57">
        <w:rPr>
          <w:rFonts w:ascii="Verdana" w:hAnsi="Verdana" w:cstheme="minorHAnsi"/>
          <w:sz w:val="18"/>
          <w:szCs w:val="18"/>
        </w:rPr>
        <w:t xml:space="preserve"> Kč,</w:t>
      </w:r>
    </w:p>
    <w:p w14:paraId="1172A2B6" w14:textId="41F63174" w:rsidR="008C338B" w:rsidRPr="00347C57" w:rsidRDefault="008C338B" w:rsidP="00DB3264">
      <w:pPr>
        <w:pStyle w:val="acnormal"/>
        <w:numPr>
          <w:ilvl w:val="0"/>
          <w:numId w:val="55"/>
        </w:numPr>
        <w:rPr>
          <w:rFonts w:ascii="Verdana" w:hAnsi="Verdana" w:cstheme="minorHAnsi"/>
          <w:sz w:val="18"/>
          <w:szCs w:val="18"/>
        </w:rPr>
      </w:pPr>
      <w:r w:rsidRPr="00061719">
        <w:rPr>
          <w:rFonts w:ascii="Verdana" w:hAnsi="Verdana" w:cstheme="minorHAnsi"/>
          <w:sz w:val="18"/>
          <w:szCs w:val="18"/>
        </w:rPr>
        <w:t xml:space="preserve">Pojištění odpovědnosti za škodu způsobenou Zhotovitelem při výkonu podnikatelské činnosti třetím osobám minimální výší </w:t>
      </w:r>
      <w:r w:rsidRPr="00347C57">
        <w:rPr>
          <w:rFonts w:ascii="Verdana" w:hAnsi="Verdana" w:cstheme="minorHAnsi"/>
          <w:sz w:val="18"/>
          <w:szCs w:val="18"/>
        </w:rPr>
        <w:t xml:space="preserve">pojistného minimálně </w:t>
      </w:r>
      <w:r w:rsidR="00347C57" w:rsidRPr="00347C57">
        <w:rPr>
          <w:rFonts w:ascii="Verdana" w:hAnsi="Verdana" w:cstheme="minorHAnsi"/>
          <w:sz w:val="18"/>
          <w:szCs w:val="18"/>
        </w:rPr>
        <w:t>10</w:t>
      </w:r>
      <w:r w:rsidRPr="00347C57">
        <w:rPr>
          <w:rFonts w:ascii="Verdana" w:hAnsi="Verdana" w:cstheme="minorHAnsi"/>
          <w:sz w:val="18"/>
          <w:szCs w:val="18"/>
        </w:rPr>
        <w:t xml:space="preserve"> mil. Kč na jednu pojistnou událost a </w:t>
      </w:r>
      <w:r w:rsidR="00347C57" w:rsidRPr="00347C57">
        <w:rPr>
          <w:rFonts w:ascii="Verdana" w:hAnsi="Verdana" w:cstheme="minorHAnsi"/>
          <w:sz w:val="18"/>
          <w:szCs w:val="18"/>
        </w:rPr>
        <w:t>20</w:t>
      </w:r>
      <w:r w:rsidRPr="00347C57">
        <w:rPr>
          <w:rFonts w:ascii="Verdana" w:hAnsi="Verdana" w:cstheme="minorHAnsi"/>
          <w:sz w:val="18"/>
          <w:szCs w:val="18"/>
        </w:rPr>
        <w:t xml:space="preserve"> mil. Kč v úhrnu za rok.</w:t>
      </w:r>
    </w:p>
    <w:p w14:paraId="75D8D460" w14:textId="77777777" w:rsidR="00BC6123" w:rsidRPr="00061719" w:rsidRDefault="00061719" w:rsidP="00061719">
      <w:pPr>
        <w:pStyle w:val="acnormal"/>
        <w:numPr>
          <w:ilvl w:val="0"/>
          <w:numId w:val="9"/>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Pr="00061719">
        <w:rPr>
          <w:rFonts w:ascii="Verdana" w:hAnsi="Verdana" w:cstheme="minorHAnsi"/>
          <w:sz w:val="18"/>
          <w:szCs w:val="18"/>
        </w:rPr>
        <w:lastRenderedPageBreak/>
        <w:t xml:space="preserve">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58EFAF9E" w14:textId="77777777" w:rsidR="004D47B7" w:rsidRPr="00061719" w:rsidRDefault="00061719" w:rsidP="00DB3264">
      <w:pPr>
        <w:pStyle w:val="acnormal"/>
        <w:numPr>
          <w:ilvl w:val="0"/>
          <w:numId w:val="9"/>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863655">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7777777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Ustanovení odst. 2.8, 2.12, 4.3, 7.3 a 20.24 Obchodních podmínek se nepoužijí.</w:t>
      </w:r>
    </w:p>
    <w:p w14:paraId="5DA73B1B" w14:textId="77777777" w:rsidR="00050BBC" w:rsidRPr="00061719" w:rsidRDefault="00050BBC"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 xml:space="preserve">předložit Objednateli pojištění uvedená v článku V. odst. 4 Rámcové dohody a tato </w:t>
      </w:r>
      <w:r w:rsidRPr="00061719">
        <w:rPr>
          <w:rFonts w:ascii="Verdana" w:hAnsi="Verdana" w:cstheme="minorHAnsi"/>
          <w:sz w:val="18"/>
          <w:szCs w:val="18"/>
        </w:rPr>
        <w:lastRenderedPageBreak/>
        <w:t>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77777777" w:rsidR="00831A8D" w:rsidRPr="00061719" w:rsidRDefault="001C2C4A"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 s tím, že Podrobným harmonogramem se rozumí Harmonogramu postupu prací uvedený v článku III. odst. 2 této Rámcové dohody.</w:t>
      </w:r>
    </w:p>
    <w:p w14:paraId="5B774AA5" w14:textId="77777777" w:rsidR="00C72A2F" w:rsidRPr="00061719" w:rsidRDefault="00C72A2F"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0C213544" w14:textId="14232601" w:rsidR="001F16AD" w:rsidRPr="0031557E" w:rsidRDefault="001F16AD" w:rsidP="00026BBD">
      <w:pPr>
        <w:pStyle w:val="acnormal"/>
        <w:numPr>
          <w:ilvl w:val="0"/>
          <w:numId w:val="38"/>
        </w:numPr>
        <w:rPr>
          <w:rFonts w:ascii="Verdana" w:hAnsi="Verdana"/>
          <w:sz w:val="18"/>
          <w:szCs w:val="18"/>
        </w:rPr>
      </w:pPr>
      <w:r w:rsidRPr="0031557E">
        <w:rPr>
          <w:rFonts w:ascii="Verdana" w:hAnsi="Verdana" w:cstheme="minorHAnsi"/>
          <w:sz w:val="18"/>
          <w:szCs w:val="18"/>
        </w:rPr>
        <w:t>Ustanovení bodu 9.2 až 9.5</w:t>
      </w:r>
      <w:r w:rsidR="00E4514D" w:rsidRPr="0031557E">
        <w:rPr>
          <w:rFonts w:ascii="Verdana" w:hAnsi="Verdana" w:cstheme="minorHAnsi"/>
          <w:sz w:val="18"/>
          <w:szCs w:val="18"/>
        </w:rPr>
        <w:t>,</w:t>
      </w:r>
      <w:r w:rsidRPr="0031557E">
        <w:rPr>
          <w:rFonts w:ascii="Verdana" w:hAnsi="Verdana" w:cstheme="minorHAnsi"/>
          <w:sz w:val="18"/>
          <w:szCs w:val="18"/>
        </w:rPr>
        <w:t xml:space="preserve"> bodu 9.7</w:t>
      </w:r>
      <w:r w:rsidR="00E4514D" w:rsidRPr="0031557E">
        <w:rPr>
          <w:rFonts w:ascii="Verdana" w:hAnsi="Verdana" w:cstheme="minorHAnsi"/>
          <w:sz w:val="18"/>
          <w:szCs w:val="18"/>
        </w:rPr>
        <w:t xml:space="preserve"> a 10.2.</w:t>
      </w:r>
      <w:r w:rsidR="0075128D" w:rsidRPr="0031557E">
        <w:rPr>
          <w:rFonts w:ascii="Verdana" w:hAnsi="Verdana" w:cstheme="minorHAnsi"/>
          <w:sz w:val="18"/>
          <w:szCs w:val="18"/>
        </w:rPr>
        <w:t>3</w:t>
      </w:r>
      <w:r w:rsidRPr="0031557E">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072DDE94" w:rsidR="008F7EC1" w:rsidRPr="00061719" w:rsidRDefault="008F7EC1"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v</w:t>
      </w:r>
      <w:r w:rsidR="00136A3A">
        <w:rPr>
          <w:rFonts w:ascii="Verdana" w:hAnsi="Verdana" w:cstheme="minorHAnsi"/>
          <w:sz w:val="18"/>
          <w:szCs w:val="18"/>
        </w:rPr>
        <w:t xml:space="preserve"> příloze </w:t>
      </w:r>
      <w:r w:rsidR="00136A3A" w:rsidRPr="00347C57">
        <w:rPr>
          <w:rFonts w:ascii="Verdana" w:hAnsi="Verdana" w:cstheme="minorHAnsi"/>
          <w:sz w:val="18"/>
          <w:szCs w:val="18"/>
        </w:rPr>
        <w:t>č. 3 rámcové</w:t>
      </w:r>
      <w:r w:rsidR="00136A3A">
        <w:rPr>
          <w:rFonts w:ascii="Verdana" w:hAnsi="Verdana" w:cstheme="minorHAnsi"/>
          <w:sz w:val="18"/>
          <w:szCs w:val="18"/>
        </w:rPr>
        <w:t xml:space="preserve"> dohody,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136A3A">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14:paraId="51F16FFA" w14:textId="77777777" w:rsidR="00A57F6A" w:rsidRPr="0031557E"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13.3. Obchodních podmínek se mění takto: </w:t>
      </w:r>
      <w:r w:rsidR="00F4748E" w:rsidRPr="0031557E">
        <w:rPr>
          <w:rFonts w:ascii="Verdana" w:hAnsi="Verdana" w:cstheme="minorHAnsi"/>
          <w:sz w:val="18"/>
          <w:szCs w:val="18"/>
        </w:rPr>
        <w:t>„</w:t>
      </w:r>
      <w:r w:rsidRPr="0031557E">
        <w:rPr>
          <w:rFonts w:ascii="Verdana" w:hAnsi="Verdana" w:cstheme="minorHAnsi"/>
          <w:sz w:val="18"/>
          <w:szCs w:val="18"/>
        </w:rPr>
        <w:t>Zhotovitel vyhotoví každý daňový doklad ve dvou (2) tištěných originálech</w:t>
      </w:r>
      <w:r w:rsidR="001F16AD" w:rsidRPr="0031557E">
        <w:rPr>
          <w:rFonts w:ascii="Verdana" w:hAnsi="Verdana" w:cstheme="minorHAnsi"/>
          <w:sz w:val="18"/>
          <w:szCs w:val="18"/>
        </w:rPr>
        <w:t xml:space="preserve"> dále pak jednou v elektronické podobě</w:t>
      </w:r>
      <w:r w:rsidRPr="0031557E">
        <w:rPr>
          <w:rFonts w:ascii="Verdana" w:hAnsi="Verdana" w:cstheme="minorHAnsi"/>
          <w:sz w:val="18"/>
          <w:szCs w:val="18"/>
        </w:rPr>
        <w:t>. Po dokončení Díla Zhotovitel vyhotoví a předá Objednateli konečný daňový doklad.</w:t>
      </w:r>
      <w:r w:rsidR="00F4748E" w:rsidRPr="0031557E">
        <w:rPr>
          <w:rFonts w:ascii="Verdana" w:hAnsi="Verdana" w:cstheme="minorHAnsi"/>
          <w:sz w:val="18"/>
          <w:szCs w:val="18"/>
        </w:rPr>
        <w:t>“</w:t>
      </w:r>
    </w:p>
    <w:p w14:paraId="3661B5CB" w14:textId="77777777"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D87FCC5" w14:textId="77777777"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lastRenderedPageBreak/>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1F16AD">
      <w:pPr>
        <w:pStyle w:val="acnormal"/>
        <w:numPr>
          <w:ilvl w:val="0"/>
          <w:numId w:val="38"/>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Pr="00061719" w:rsidRDefault="003403C4" w:rsidP="003403C4">
      <w:pPr>
        <w:pStyle w:val="acnormal"/>
        <w:numPr>
          <w:ilvl w:val="0"/>
          <w:numId w:val="38"/>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81B903F"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B0042E9" w14:textId="77777777" w:rsidR="000A2855" w:rsidRPr="00061719" w:rsidRDefault="00061719" w:rsidP="00061719">
      <w:pPr>
        <w:pStyle w:val="acnormal"/>
        <w:numPr>
          <w:ilvl w:val="0"/>
          <w:numId w:val="9"/>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6542E3EC" w14:textId="77777777" w:rsidR="00870DF7" w:rsidRPr="00061719" w:rsidRDefault="00870DF7"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364FEB06" w14:textId="0413B006" w:rsidR="008135F0" w:rsidRPr="00061719" w:rsidRDefault="008135F0"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je vyhotovena ve </w:t>
      </w:r>
      <w:r w:rsidR="0031557E">
        <w:rPr>
          <w:rFonts w:ascii="Verdana" w:hAnsi="Verdana" w:cstheme="minorHAnsi"/>
          <w:sz w:val="18"/>
          <w:szCs w:val="18"/>
        </w:rPr>
        <w:t>čtyřech</w:t>
      </w:r>
      <w:r w:rsidRPr="00061719">
        <w:rPr>
          <w:rFonts w:ascii="Verdana" w:hAnsi="Verdana" w:cstheme="minorHAnsi"/>
          <w:sz w:val="18"/>
          <w:szCs w:val="18"/>
        </w:rPr>
        <w:t xml:space="preserve"> stejnopisech s platností originálu, přičemž </w:t>
      </w:r>
      <w:r w:rsidR="00986E6F" w:rsidRPr="0031557E">
        <w:rPr>
          <w:rFonts w:ascii="Verdana" w:hAnsi="Verdana" w:cstheme="minorHAnsi"/>
          <w:sz w:val="18"/>
          <w:szCs w:val="18"/>
        </w:rPr>
        <w:t>Obj</w:t>
      </w:r>
      <w:r w:rsidR="005C7CE7" w:rsidRPr="0031557E">
        <w:rPr>
          <w:rFonts w:ascii="Verdana" w:hAnsi="Verdana" w:cstheme="minorHAnsi"/>
          <w:sz w:val="18"/>
          <w:szCs w:val="18"/>
        </w:rPr>
        <w:t>ednatel</w:t>
      </w:r>
      <w:r w:rsidRPr="0031557E">
        <w:rPr>
          <w:rFonts w:ascii="Verdana" w:hAnsi="Verdana" w:cstheme="minorHAnsi"/>
          <w:sz w:val="18"/>
          <w:szCs w:val="18"/>
        </w:rPr>
        <w:t xml:space="preserve"> obdrží dva stejnopisy, </w:t>
      </w:r>
      <w:r w:rsidR="00CA4342" w:rsidRPr="0031557E">
        <w:rPr>
          <w:rFonts w:ascii="Verdana" w:hAnsi="Verdana" w:cstheme="minorHAnsi"/>
          <w:sz w:val="18"/>
          <w:szCs w:val="18"/>
        </w:rPr>
        <w:t>Z</w:t>
      </w:r>
      <w:r w:rsidR="006D2F28" w:rsidRPr="0031557E">
        <w:rPr>
          <w:rFonts w:ascii="Verdana" w:hAnsi="Verdana" w:cstheme="minorHAnsi"/>
          <w:sz w:val="18"/>
          <w:szCs w:val="18"/>
        </w:rPr>
        <w:t>hotovitel</w:t>
      </w:r>
      <w:r w:rsidRPr="0031557E">
        <w:rPr>
          <w:rFonts w:ascii="Verdana" w:hAnsi="Verdana" w:cstheme="minorHAnsi"/>
          <w:sz w:val="18"/>
          <w:szCs w:val="18"/>
        </w:rPr>
        <w:t xml:space="preserve"> obdrží</w:t>
      </w:r>
      <w:r w:rsidRPr="00061719">
        <w:rPr>
          <w:rFonts w:ascii="Verdana" w:hAnsi="Verdana" w:cstheme="minorHAnsi"/>
          <w:sz w:val="18"/>
          <w:szCs w:val="18"/>
        </w:rPr>
        <w:t xml:space="preserve"> </w:t>
      </w:r>
      <w:r w:rsidR="0031557E">
        <w:rPr>
          <w:rFonts w:ascii="Verdana" w:hAnsi="Verdana" w:cstheme="minorHAnsi"/>
          <w:sz w:val="18"/>
          <w:szCs w:val="18"/>
        </w:rPr>
        <w:t>dva</w:t>
      </w:r>
      <w:r w:rsidRPr="00061719">
        <w:rPr>
          <w:rFonts w:ascii="Verdana" w:hAnsi="Verdana" w:cstheme="minorHAnsi"/>
          <w:sz w:val="18"/>
          <w:szCs w:val="18"/>
        </w:rPr>
        <w:t xml:space="preserve"> stejnopis</w:t>
      </w:r>
      <w:r w:rsidR="0031557E">
        <w:rPr>
          <w:rFonts w:ascii="Verdana" w:hAnsi="Verdana" w:cstheme="minorHAnsi"/>
          <w:sz w:val="18"/>
          <w:szCs w:val="18"/>
        </w:rPr>
        <w:t>y</w:t>
      </w:r>
      <w:r w:rsidRPr="00061719">
        <w:rPr>
          <w:rFonts w:ascii="Verdana" w:hAnsi="Verdana" w:cstheme="minorHAnsi"/>
          <w:sz w:val="18"/>
          <w:szCs w:val="18"/>
        </w:rPr>
        <w:t>.</w:t>
      </w:r>
    </w:p>
    <w:p w14:paraId="32F82371" w14:textId="77777777" w:rsidR="008135F0" w:rsidRPr="00061719" w:rsidRDefault="007043BC"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strany na tom, </w:t>
      </w:r>
      <w:r w:rsidRPr="00061719">
        <w:rPr>
          <w:rFonts w:ascii="Verdana" w:hAnsi="Verdana" w:cstheme="minorHAnsi"/>
          <w:sz w:val="18"/>
          <w:szCs w:val="18"/>
        </w:rPr>
        <w:lastRenderedPageBreak/>
        <w:t>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36A368EC" w14:textId="464453B7" w:rsidR="00E47AA7" w:rsidRPr="00AC1BF4" w:rsidRDefault="00E47AA7" w:rsidP="003F0F9F">
      <w:pPr>
        <w:pStyle w:val="Zkladntext21"/>
        <w:spacing w:line="276" w:lineRule="auto"/>
        <w:ind w:right="-22"/>
        <w:jc w:val="left"/>
        <w:rPr>
          <w:rFonts w:ascii="Verdana" w:hAnsi="Verdana" w:cstheme="minorHAnsi"/>
          <w:sz w:val="18"/>
          <w:szCs w:val="18"/>
        </w:rPr>
      </w:pPr>
      <w:r w:rsidRPr="00AC1BF4">
        <w:rPr>
          <w:rFonts w:ascii="Verdana" w:hAnsi="Verdana" w:cstheme="minorHAnsi"/>
          <w:sz w:val="18"/>
          <w:szCs w:val="18"/>
        </w:rPr>
        <w:t xml:space="preserve">Příloha č. 2 – </w:t>
      </w:r>
      <w:r w:rsidR="00136A3A" w:rsidRPr="00AC1BF4">
        <w:rPr>
          <w:rFonts w:ascii="Verdana" w:hAnsi="Verdana" w:cstheme="minorHAnsi"/>
          <w:sz w:val="18"/>
          <w:szCs w:val="18"/>
        </w:rPr>
        <w:tab/>
      </w:r>
      <w:r w:rsidR="00AC1BF4" w:rsidRPr="00AC1BF4">
        <w:rPr>
          <w:rFonts w:ascii="Verdana" w:hAnsi="Verdana" w:cstheme="minorHAnsi"/>
          <w:sz w:val="18"/>
          <w:szCs w:val="18"/>
        </w:rPr>
        <w:t>NEOBSAZENO</w:t>
      </w:r>
    </w:p>
    <w:p w14:paraId="35FCFE27" w14:textId="77777777" w:rsidR="00F06B6C" w:rsidRPr="00061719" w:rsidRDefault="00F06B6C" w:rsidP="00F06B6C">
      <w:pPr>
        <w:pStyle w:val="Zkladntext21"/>
        <w:spacing w:line="276" w:lineRule="auto"/>
        <w:ind w:right="-22"/>
        <w:jc w:val="left"/>
        <w:rPr>
          <w:rFonts w:ascii="Verdana" w:hAnsi="Verdana" w:cstheme="minorHAnsi"/>
          <w:sz w:val="18"/>
          <w:szCs w:val="18"/>
        </w:rPr>
      </w:pPr>
      <w:r w:rsidRPr="00AC1BF4">
        <w:rPr>
          <w:rFonts w:ascii="Verdana" w:hAnsi="Verdana" w:cstheme="minorHAnsi"/>
          <w:sz w:val="18"/>
          <w:szCs w:val="18"/>
        </w:rPr>
        <w:t xml:space="preserve">Příloha č. 3 – </w:t>
      </w:r>
      <w:r w:rsidR="00AF3572" w:rsidRPr="00AC1BF4">
        <w:rPr>
          <w:rFonts w:ascii="Verdana" w:hAnsi="Verdana" w:cstheme="minorHAnsi"/>
          <w:sz w:val="18"/>
          <w:szCs w:val="18"/>
        </w:rPr>
        <w:tab/>
      </w:r>
      <w:r w:rsidRPr="00AC1BF4">
        <w:rPr>
          <w:rFonts w:ascii="Verdana" w:hAnsi="Verdana" w:cstheme="minorHAnsi"/>
          <w:sz w:val="18"/>
          <w:szCs w:val="18"/>
        </w:rPr>
        <w:t xml:space="preserve">Jednotkový ceník činností prováděných Zhotovitelem při realizaci </w:t>
      </w:r>
      <w:r w:rsidR="00A33BEA" w:rsidRPr="00AC1BF4">
        <w:rPr>
          <w:rFonts w:ascii="Verdana" w:hAnsi="Verdana" w:cstheme="minorHAnsi"/>
          <w:sz w:val="18"/>
          <w:szCs w:val="18"/>
        </w:rPr>
        <w:t>Díla</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77777777"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 které jsou dostupné na adrese </w:t>
      </w:r>
      <w:hyperlink r:id="rId12"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77777777"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7777777"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37CE5670" w14:textId="34DAF5E5" w:rsidR="00AC1BF4" w:rsidRPr="002507FA" w:rsidRDefault="00AC1BF4" w:rsidP="00AC1BF4">
      <w:pPr>
        <w:pStyle w:val="acnormalbold"/>
        <w:rPr>
          <w:rFonts w:ascii="Verdana" w:hAnsi="Verdana" w:cstheme="minorHAnsi"/>
          <w:b w:val="0"/>
          <w:sz w:val="18"/>
          <w:szCs w:val="18"/>
        </w:rPr>
      </w:pPr>
      <w:r w:rsidRPr="0096152E">
        <w:rPr>
          <w:rFonts w:ascii="Verdana" w:hAnsi="Verdana" w:cstheme="minorHAnsi"/>
          <w:b w:val="0"/>
          <w:sz w:val="18"/>
          <w:szCs w:val="18"/>
        </w:rPr>
        <w:t>V</w:t>
      </w:r>
      <w:r>
        <w:rPr>
          <w:rFonts w:ascii="Verdana" w:hAnsi="Verdana" w:cstheme="minorHAnsi"/>
          <w:b w:val="0"/>
          <w:sz w:val="18"/>
          <w:szCs w:val="18"/>
        </w:rPr>
        <w:t> </w:t>
      </w:r>
      <w:r w:rsidRPr="0096152E">
        <w:rPr>
          <w:rFonts w:ascii="Verdana" w:hAnsi="Verdana" w:cstheme="minorHAnsi"/>
          <w:b w:val="0"/>
          <w:sz w:val="18"/>
          <w:szCs w:val="18"/>
        </w:rPr>
        <w:t>Brně</w:t>
      </w:r>
      <w:r>
        <w:rPr>
          <w:rFonts w:ascii="Verdana" w:hAnsi="Verdana" w:cstheme="minorHAnsi"/>
          <w:b w:val="0"/>
          <w:sz w:val="18"/>
          <w:szCs w:val="18"/>
        </w:rPr>
        <w:t xml:space="preserve"> </w:t>
      </w:r>
      <w:r w:rsidRPr="0096152E">
        <w:rPr>
          <w:rFonts w:ascii="Verdana" w:hAnsi="Verdana" w:cstheme="minorHAnsi"/>
          <w:b w:val="0"/>
          <w:sz w:val="18"/>
          <w:szCs w:val="18"/>
        </w:rPr>
        <w:t xml:space="preserve"> dne ……</w:t>
      </w:r>
      <w:r>
        <w:rPr>
          <w:rFonts w:ascii="Verdana" w:hAnsi="Verdana" w:cstheme="minorHAnsi"/>
          <w:b w:val="0"/>
          <w:sz w:val="18"/>
          <w:szCs w:val="18"/>
        </w:rPr>
        <w:t>…</w:t>
      </w:r>
      <w:r w:rsidRPr="0096152E">
        <w:rPr>
          <w:rFonts w:ascii="Verdana" w:hAnsi="Verdana" w:cstheme="minorHAnsi"/>
          <w:b w:val="0"/>
          <w:sz w:val="18"/>
          <w:szCs w:val="18"/>
        </w:rPr>
        <w:t>…………</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xml:space="preserve"> dne:……</w:t>
      </w:r>
      <w:r w:rsidR="004F7D02">
        <w:rPr>
          <w:rFonts w:ascii="Verdana" w:hAnsi="Verdana" w:cstheme="minorHAnsi"/>
          <w:b w:val="0"/>
          <w:sz w:val="18"/>
          <w:szCs w:val="18"/>
        </w:rPr>
        <w:t>..</w:t>
      </w:r>
      <w:r>
        <w:rPr>
          <w:rFonts w:ascii="Verdana" w:hAnsi="Verdana" w:cstheme="minorHAnsi"/>
          <w:b w:val="0"/>
          <w:sz w:val="18"/>
          <w:szCs w:val="18"/>
        </w:rPr>
        <w:t>……</w:t>
      </w:r>
    </w:p>
    <w:p w14:paraId="2B6AACFA" w14:textId="77777777" w:rsidR="00AC1BF4" w:rsidRPr="002507FA" w:rsidRDefault="00AC1BF4" w:rsidP="00AC1BF4">
      <w:pPr>
        <w:pStyle w:val="acnormalbold"/>
        <w:spacing w:before="0" w:after="0"/>
        <w:rPr>
          <w:rFonts w:ascii="Verdana" w:hAnsi="Verdana" w:cstheme="minorHAnsi"/>
          <w:b w:val="0"/>
          <w:sz w:val="18"/>
          <w:szCs w:val="18"/>
        </w:rPr>
      </w:pPr>
    </w:p>
    <w:p w14:paraId="1B758CD6" w14:textId="77777777" w:rsidR="00AC1BF4" w:rsidRPr="002507FA" w:rsidRDefault="00AC1BF4" w:rsidP="00AC1BF4">
      <w:pPr>
        <w:pStyle w:val="acnormalbold"/>
        <w:spacing w:before="0" w:after="0"/>
        <w:rPr>
          <w:rFonts w:ascii="Verdana" w:hAnsi="Verdana" w:cstheme="minorHAnsi"/>
          <w:b w:val="0"/>
          <w:sz w:val="18"/>
          <w:szCs w:val="18"/>
        </w:rPr>
      </w:pPr>
    </w:p>
    <w:p w14:paraId="07A8B77A" w14:textId="45A3CDDC" w:rsidR="00AC1BF4" w:rsidRPr="00AC1BF4" w:rsidRDefault="00AC1BF4" w:rsidP="00AC1BF4">
      <w:pPr>
        <w:pStyle w:val="acnormalbold"/>
        <w:spacing w:before="0" w:after="0"/>
        <w:rPr>
          <w:rFonts w:ascii="Verdana" w:hAnsi="Verdana" w:cstheme="minorHAnsi"/>
          <w:b w:val="0"/>
          <w:sz w:val="18"/>
          <w:szCs w:val="18"/>
        </w:rPr>
      </w:pPr>
      <w:r w:rsidRPr="00AC1BF4">
        <w:rPr>
          <w:rFonts w:ascii="Verdana" w:hAnsi="Verdana" w:cstheme="minorHAnsi"/>
          <w:b w:val="0"/>
          <w:sz w:val="18"/>
          <w:szCs w:val="18"/>
        </w:rPr>
        <w:t>Objednatel:</w:t>
      </w:r>
      <w:r w:rsidRPr="00AC1BF4">
        <w:rPr>
          <w:rFonts w:ascii="Verdana" w:hAnsi="Verdana" w:cstheme="minorHAnsi"/>
          <w:b w:val="0"/>
          <w:sz w:val="18"/>
          <w:szCs w:val="18"/>
        </w:rPr>
        <w:tab/>
      </w:r>
      <w:r w:rsidRPr="00AC1BF4">
        <w:rPr>
          <w:rFonts w:ascii="Verdana" w:hAnsi="Verdana" w:cstheme="minorHAnsi"/>
          <w:b w:val="0"/>
          <w:sz w:val="18"/>
          <w:szCs w:val="18"/>
        </w:rPr>
        <w:tab/>
        <w:t xml:space="preserve">          </w:t>
      </w:r>
      <w:r w:rsidRPr="00AC1BF4">
        <w:rPr>
          <w:rFonts w:ascii="Verdana" w:hAnsi="Verdana" w:cstheme="minorHAnsi"/>
          <w:b w:val="0"/>
          <w:sz w:val="18"/>
          <w:szCs w:val="18"/>
        </w:rPr>
        <w:tab/>
      </w:r>
      <w:r w:rsidRPr="00AC1BF4">
        <w:rPr>
          <w:rFonts w:ascii="Verdana" w:hAnsi="Verdana" w:cstheme="minorHAnsi"/>
          <w:b w:val="0"/>
          <w:sz w:val="18"/>
          <w:szCs w:val="18"/>
        </w:rPr>
        <w:tab/>
      </w:r>
      <w:r w:rsidRPr="00AC1BF4">
        <w:rPr>
          <w:rFonts w:ascii="Verdana" w:hAnsi="Verdana" w:cstheme="minorHAnsi"/>
          <w:b w:val="0"/>
          <w:sz w:val="18"/>
          <w:szCs w:val="18"/>
        </w:rPr>
        <w:tab/>
      </w:r>
      <w:r w:rsidRPr="00AC1BF4">
        <w:rPr>
          <w:rFonts w:ascii="Verdana" w:hAnsi="Verdana" w:cstheme="minorHAnsi"/>
          <w:b w:val="0"/>
          <w:sz w:val="18"/>
          <w:szCs w:val="18"/>
        </w:rPr>
        <w:tab/>
      </w:r>
      <w:r>
        <w:rPr>
          <w:rFonts w:ascii="Verdana" w:hAnsi="Verdana" w:cstheme="minorHAnsi"/>
          <w:b w:val="0"/>
          <w:sz w:val="18"/>
          <w:szCs w:val="18"/>
        </w:rPr>
        <w:tab/>
      </w:r>
      <w:r w:rsidRPr="00AC1BF4">
        <w:rPr>
          <w:rFonts w:ascii="Verdana" w:hAnsi="Verdana" w:cstheme="minorHAnsi"/>
          <w:b w:val="0"/>
          <w:sz w:val="18"/>
          <w:szCs w:val="18"/>
        </w:rPr>
        <w:t xml:space="preserve">Zhotovitel:   </w:t>
      </w:r>
    </w:p>
    <w:p w14:paraId="6E936C9A" w14:textId="61F22E2A" w:rsidR="00AC1BF4" w:rsidRPr="00AC1BF4" w:rsidRDefault="00AC1BF4" w:rsidP="00AC1BF4">
      <w:pPr>
        <w:pStyle w:val="acnormalbold"/>
        <w:spacing w:before="0" w:after="0"/>
        <w:rPr>
          <w:rFonts w:ascii="Verdana" w:hAnsi="Verdana" w:cstheme="minorHAnsi"/>
          <w:b w:val="0"/>
          <w:sz w:val="18"/>
          <w:szCs w:val="18"/>
        </w:rPr>
      </w:pPr>
      <w:r w:rsidRPr="00AC1BF4">
        <w:rPr>
          <w:rFonts w:ascii="Verdana" w:hAnsi="Verdana" w:cstheme="minorHAnsi"/>
          <w:b w:val="0"/>
          <w:sz w:val="18"/>
          <w:szCs w:val="18"/>
        </w:rPr>
        <w:t>Správa železnic,</w:t>
      </w:r>
      <w:r w:rsidRPr="00AC1BF4">
        <w:rPr>
          <w:rFonts w:ascii="Verdana" w:hAnsi="Verdana" w:cstheme="minorHAnsi"/>
          <w:b w:val="0"/>
          <w:sz w:val="18"/>
          <w:szCs w:val="18"/>
        </w:rPr>
        <w:tab/>
      </w:r>
      <w:r w:rsidRPr="00AC1BF4">
        <w:rPr>
          <w:rFonts w:ascii="Verdana" w:hAnsi="Verdana" w:cstheme="minorHAnsi"/>
          <w:b w:val="0"/>
          <w:sz w:val="18"/>
          <w:szCs w:val="18"/>
        </w:rPr>
        <w:tab/>
      </w:r>
      <w:r w:rsidRPr="00AC1BF4">
        <w:rPr>
          <w:rFonts w:ascii="Verdana" w:hAnsi="Verdana" w:cstheme="minorHAnsi"/>
          <w:b w:val="0"/>
          <w:sz w:val="18"/>
          <w:szCs w:val="18"/>
        </w:rPr>
        <w:tab/>
      </w:r>
      <w:r w:rsidRPr="00AC1BF4">
        <w:rPr>
          <w:rFonts w:ascii="Verdana" w:hAnsi="Verdana" w:cstheme="minorHAnsi"/>
          <w:b w:val="0"/>
          <w:sz w:val="18"/>
          <w:szCs w:val="18"/>
        </w:rPr>
        <w:tab/>
      </w:r>
      <w:r w:rsidRPr="00AC1BF4">
        <w:rPr>
          <w:rFonts w:ascii="Verdana" w:hAnsi="Verdana" w:cstheme="minorHAnsi"/>
          <w:b w:val="0"/>
          <w:sz w:val="18"/>
          <w:szCs w:val="18"/>
        </w:rPr>
        <w:tab/>
      </w:r>
      <w:r>
        <w:rPr>
          <w:rFonts w:ascii="Verdana" w:hAnsi="Verdana" w:cstheme="minorHAnsi"/>
          <w:b w:val="0"/>
          <w:sz w:val="18"/>
          <w:szCs w:val="18"/>
        </w:rPr>
        <w:tab/>
      </w:r>
      <w:r w:rsidRPr="00AC1BF4">
        <w:rPr>
          <w:rFonts w:ascii="Verdana" w:hAnsi="Verdana" w:cstheme="minorHAnsi"/>
          <w:b w:val="0"/>
          <w:sz w:val="18"/>
          <w:szCs w:val="18"/>
        </w:rPr>
        <w:t>………………………………</w:t>
      </w:r>
      <w:r w:rsidR="00007D47">
        <w:rPr>
          <w:rFonts w:ascii="Verdana" w:hAnsi="Verdana" w:cstheme="minorHAnsi"/>
          <w:b w:val="0"/>
          <w:sz w:val="18"/>
          <w:szCs w:val="18"/>
        </w:rPr>
        <w:t>…………..</w:t>
      </w:r>
      <w:r w:rsidRPr="00AC1BF4">
        <w:rPr>
          <w:rFonts w:ascii="Verdana" w:hAnsi="Verdana" w:cstheme="minorHAnsi"/>
          <w:b w:val="0"/>
          <w:sz w:val="18"/>
          <w:szCs w:val="18"/>
        </w:rPr>
        <w:t>……</w:t>
      </w:r>
    </w:p>
    <w:p w14:paraId="28BA535F" w14:textId="77777777" w:rsidR="00AC1BF4" w:rsidRPr="00AC1BF4" w:rsidRDefault="00AC1BF4" w:rsidP="00AC1BF4">
      <w:pPr>
        <w:pStyle w:val="acnormalbold"/>
        <w:spacing w:before="0"/>
        <w:rPr>
          <w:rFonts w:ascii="Verdana" w:hAnsi="Verdana" w:cstheme="minorHAnsi"/>
          <w:b w:val="0"/>
          <w:sz w:val="18"/>
          <w:szCs w:val="18"/>
        </w:rPr>
      </w:pPr>
      <w:r w:rsidRPr="00AC1BF4">
        <w:rPr>
          <w:rFonts w:ascii="Verdana" w:hAnsi="Verdana" w:cstheme="minorHAnsi"/>
          <w:b w:val="0"/>
          <w:sz w:val="18"/>
          <w:szCs w:val="18"/>
        </w:rPr>
        <w:t>státní organizace</w:t>
      </w:r>
    </w:p>
    <w:p w14:paraId="29E7505D" w14:textId="77777777" w:rsidR="00007D47" w:rsidRDefault="00007D47" w:rsidP="00AC1BF4">
      <w:pPr>
        <w:pStyle w:val="Bezmezer"/>
        <w:keepNext/>
        <w:widowControl w:val="0"/>
        <w:rPr>
          <w:rFonts w:ascii="Verdana" w:hAnsi="Verdana"/>
          <w:sz w:val="18"/>
          <w:szCs w:val="18"/>
        </w:rPr>
      </w:pPr>
    </w:p>
    <w:p w14:paraId="3CA081DF" w14:textId="4FB8C953" w:rsidR="00007D47" w:rsidRDefault="00007D47" w:rsidP="00AC1BF4">
      <w:pPr>
        <w:pStyle w:val="Bezmezer"/>
        <w:keepNext/>
        <w:widowControl w:val="0"/>
        <w:rPr>
          <w:rFonts w:ascii="Verdana" w:hAnsi="Verdana"/>
          <w:sz w:val="18"/>
          <w:szCs w:val="18"/>
        </w:rPr>
      </w:pPr>
    </w:p>
    <w:p w14:paraId="7F10634B" w14:textId="419BC789" w:rsidR="00007D47" w:rsidRDefault="00007D47" w:rsidP="00AC1BF4">
      <w:pPr>
        <w:pStyle w:val="Bezmezer"/>
        <w:keepNext/>
        <w:widowControl w:val="0"/>
        <w:rPr>
          <w:rFonts w:ascii="Verdana" w:hAnsi="Verdana"/>
          <w:sz w:val="18"/>
          <w:szCs w:val="18"/>
        </w:rPr>
      </w:pPr>
    </w:p>
    <w:p w14:paraId="1042A92A" w14:textId="21A3B546" w:rsidR="00007D47" w:rsidRDefault="00007D47" w:rsidP="00AC1BF4">
      <w:pPr>
        <w:pStyle w:val="Bezmezer"/>
        <w:keepNext/>
        <w:widowControl w:val="0"/>
        <w:rPr>
          <w:rFonts w:ascii="Verdana" w:hAnsi="Verdana"/>
          <w:sz w:val="18"/>
          <w:szCs w:val="18"/>
        </w:rPr>
      </w:pPr>
    </w:p>
    <w:p w14:paraId="206E137A" w14:textId="7D9FA06A" w:rsidR="00007D47" w:rsidRDefault="00007D47" w:rsidP="00AC1BF4">
      <w:pPr>
        <w:pStyle w:val="Bezmezer"/>
        <w:keepNext/>
        <w:widowControl w:val="0"/>
        <w:rPr>
          <w:rFonts w:ascii="Verdana" w:hAnsi="Verdana"/>
          <w:sz w:val="18"/>
          <w:szCs w:val="18"/>
        </w:rPr>
      </w:pPr>
    </w:p>
    <w:p w14:paraId="6FDA08A0" w14:textId="7CBE20FC" w:rsidR="00007D47" w:rsidRDefault="00007D47" w:rsidP="00AC1BF4">
      <w:pPr>
        <w:pStyle w:val="Bezmezer"/>
        <w:keepNext/>
        <w:widowControl w:val="0"/>
        <w:rPr>
          <w:rFonts w:ascii="Verdana" w:hAnsi="Verdana"/>
          <w:sz w:val="18"/>
          <w:szCs w:val="18"/>
        </w:rPr>
      </w:pPr>
    </w:p>
    <w:p w14:paraId="250462A1" w14:textId="02A011D3" w:rsidR="00007D47" w:rsidRDefault="00007D47" w:rsidP="00AC1BF4">
      <w:pPr>
        <w:pStyle w:val="Bezmezer"/>
        <w:keepNext/>
        <w:widowControl w:val="0"/>
        <w:rPr>
          <w:rFonts w:ascii="Verdana" w:hAnsi="Verdana"/>
          <w:sz w:val="18"/>
          <w:szCs w:val="18"/>
        </w:rPr>
      </w:pPr>
      <w:r>
        <w:rPr>
          <w:rFonts w:ascii="Verdana" w:hAnsi="Verdana"/>
          <w:sz w:val="18"/>
          <w:szCs w:val="18"/>
        </w:rPr>
        <w:t>…………………………………………………………</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w:t>
      </w:r>
    </w:p>
    <w:p w14:paraId="0F1D2E12" w14:textId="161B08BD" w:rsidR="00AC1BF4" w:rsidRPr="00AC1BF4" w:rsidRDefault="00AC1BF4" w:rsidP="00AC1BF4">
      <w:pPr>
        <w:pStyle w:val="Bezmezer"/>
        <w:keepNext/>
        <w:widowControl w:val="0"/>
        <w:rPr>
          <w:rFonts w:ascii="Verdana" w:hAnsi="Verdana"/>
          <w:sz w:val="18"/>
          <w:szCs w:val="18"/>
        </w:rPr>
      </w:pPr>
      <w:r w:rsidRPr="00AC1BF4">
        <w:rPr>
          <w:rFonts w:ascii="Verdana" w:hAnsi="Verdana"/>
          <w:sz w:val="18"/>
          <w:szCs w:val="18"/>
        </w:rPr>
        <w:t>Ing. Libor Tkáč</w:t>
      </w:r>
      <w:r w:rsidR="00B64DE4">
        <w:rPr>
          <w:rFonts w:ascii="Verdana" w:hAnsi="Verdana"/>
          <w:sz w:val="18"/>
          <w:szCs w:val="18"/>
        </w:rPr>
        <w:tab/>
      </w:r>
      <w:r w:rsidR="00B64DE4">
        <w:rPr>
          <w:rFonts w:ascii="Verdana" w:hAnsi="Verdana"/>
          <w:sz w:val="18"/>
          <w:szCs w:val="18"/>
        </w:rPr>
        <w:tab/>
      </w:r>
      <w:r w:rsidR="00B64DE4">
        <w:rPr>
          <w:rFonts w:ascii="Verdana" w:hAnsi="Verdana"/>
          <w:sz w:val="18"/>
          <w:szCs w:val="18"/>
        </w:rPr>
        <w:tab/>
      </w:r>
      <w:r w:rsidR="00B64DE4">
        <w:rPr>
          <w:rFonts w:ascii="Verdana" w:hAnsi="Verdana"/>
          <w:sz w:val="18"/>
          <w:szCs w:val="18"/>
        </w:rPr>
        <w:tab/>
      </w:r>
      <w:r w:rsidR="00B64DE4">
        <w:rPr>
          <w:rFonts w:ascii="Verdana" w:hAnsi="Verdana"/>
          <w:sz w:val="18"/>
          <w:szCs w:val="18"/>
        </w:rPr>
        <w:tab/>
      </w:r>
      <w:r w:rsidR="00B64DE4">
        <w:rPr>
          <w:rFonts w:ascii="Verdana" w:hAnsi="Verdana"/>
          <w:sz w:val="18"/>
          <w:szCs w:val="18"/>
        </w:rPr>
        <w:tab/>
      </w:r>
      <w:r w:rsidR="00B64DE4">
        <w:rPr>
          <w:rFonts w:ascii="Verdana" w:hAnsi="Verdana"/>
          <w:sz w:val="18"/>
          <w:szCs w:val="18"/>
        </w:rPr>
        <w:tab/>
        <w:t>………………………………………………….</w:t>
      </w:r>
    </w:p>
    <w:p w14:paraId="6D7D11BF" w14:textId="36EC750F" w:rsidR="00AC1BF4" w:rsidRPr="00AC1BF4" w:rsidRDefault="00AC1BF4" w:rsidP="00AC1BF4">
      <w:pPr>
        <w:keepNext/>
        <w:widowControl w:val="0"/>
        <w:rPr>
          <w:rFonts w:ascii="Verdana" w:hAnsi="Verdana" w:cstheme="minorHAnsi"/>
          <w:sz w:val="18"/>
          <w:szCs w:val="18"/>
        </w:rPr>
      </w:pPr>
      <w:r w:rsidRPr="00AC1BF4">
        <w:rPr>
          <w:rFonts w:ascii="Verdana" w:hAnsi="Verdana"/>
          <w:sz w:val="18"/>
          <w:szCs w:val="18"/>
        </w:rPr>
        <w:t xml:space="preserve">ředitel Oblastního ředitelství Brno   </w:t>
      </w:r>
      <w:r w:rsidRPr="00AC1BF4">
        <w:rPr>
          <w:rFonts w:ascii="Verdana" w:hAnsi="Verdana" w:cstheme="minorHAnsi"/>
          <w:sz w:val="18"/>
          <w:szCs w:val="18"/>
        </w:rPr>
        <w:tab/>
      </w:r>
      <w:r w:rsidRPr="00AC1BF4">
        <w:rPr>
          <w:rFonts w:ascii="Verdana" w:hAnsi="Verdana" w:cstheme="minorHAnsi"/>
          <w:sz w:val="18"/>
          <w:szCs w:val="18"/>
        </w:rPr>
        <w:tab/>
      </w:r>
      <w:r w:rsidRPr="00AC1BF4">
        <w:rPr>
          <w:rFonts w:ascii="Verdana" w:hAnsi="Verdana" w:cstheme="minorHAnsi"/>
          <w:sz w:val="18"/>
          <w:szCs w:val="18"/>
        </w:rPr>
        <w:tab/>
      </w:r>
      <w:r>
        <w:rPr>
          <w:rFonts w:ascii="Verdana" w:hAnsi="Verdana" w:cstheme="minorHAnsi"/>
          <w:sz w:val="18"/>
          <w:szCs w:val="18"/>
        </w:rPr>
        <w:tab/>
      </w:r>
      <w:r w:rsidRPr="00AC1BF4">
        <w:rPr>
          <w:rFonts w:ascii="Verdana" w:hAnsi="Verdana" w:cstheme="minorHAnsi"/>
          <w:sz w:val="18"/>
          <w:szCs w:val="18"/>
        </w:rPr>
        <w:t>………………………</w:t>
      </w:r>
      <w:r w:rsidR="00007D47">
        <w:rPr>
          <w:rFonts w:ascii="Verdana" w:hAnsi="Verdana" w:cstheme="minorHAnsi"/>
          <w:sz w:val="18"/>
          <w:szCs w:val="18"/>
        </w:rPr>
        <w:t>…………….</w:t>
      </w:r>
      <w:r w:rsidRPr="00AC1BF4">
        <w:rPr>
          <w:rFonts w:ascii="Verdana" w:hAnsi="Verdana" w:cstheme="minorHAnsi"/>
          <w:sz w:val="18"/>
          <w:szCs w:val="18"/>
        </w:rPr>
        <w:t>……………</w:t>
      </w:r>
    </w:p>
    <w:p w14:paraId="721EC8D7" w14:textId="77777777" w:rsidR="00AC1BF4" w:rsidRPr="00AC1BF4" w:rsidRDefault="00AC1BF4" w:rsidP="00AC1BF4">
      <w:pPr>
        <w:pStyle w:val="acnormal"/>
        <w:spacing w:before="0"/>
        <w:ind w:left="4962" w:hanging="4962"/>
        <w:rPr>
          <w:rFonts w:ascii="Verdana" w:hAnsi="Verdana" w:cstheme="minorHAnsi"/>
          <w:sz w:val="18"/>
          <w:szCs w:val="18"/>
        </w:rPr>
      </w:pPr>
      <w:r w:rsidRPr="00AC1BF4">
        <w:rPr>
          <w:rFonts w:ascii="Verdana" w:hAnsi="Verdana" w:cstheme="minorHAnsi"/>
          <w:sz w:val="18"/>
          <w:szCs w:val="18"/>
        </w:rPr>
        <w:tab/>
      </w:r>
      <w:r w:rsidRPr="00AC1BF4">
        <w:rPr>
          <w:rFonts w:ascii="Verdana" w:hAnsi="Verdana" w:cstheme="minorHAnsi"/>
          <w:sz w:val="18"/>
          <w:szCs w:val="18"/>
        </w:rPr>
        <w:tab/>
      </w:r>
      <w:r w:rsidRPr="00AC1BF4">
        <w:rPr>
          <w:rFonts w:ascii="Verdana" w:hAnsi="Verdana" w:cstheme="minorHAnsi"/>
          <w:sz w:val="18"/>
          <w:szCs w:val="18"/>
        </w:rPr>
        <w:tab/>
      </w:r>
      <w:r w:rsidRPr="00AC1BF4">
        <w:rPr>
          <w:rFonts w:ascii="Verdana" w:hAnsi="Verdana" w:cstheme="minorHAnsi"/>
          <w:sz w:val="18"/>
          <w:szCs w:val="18"/>
        </w:rPr>
        <w:tab/>
      </w:r>
      <w:r w:rsidRPr="00AC1BF4">
        <w:rPr>
          <w:rFonts w:ascii="Verdana" w:hAnsi="Verdana" w:cstheme="minorHAnsi"/>
          <w:sz w:val="18"/>
          <w:szCs w:val="18"/>
        </w:rPr>
        <w:tab/>
      </w:r>
      <w:r w:rsidRPr="00AC1BF4">
        <w:rPr>
          <w:rFonts w:ascii="Verdana" w:hAnsi="Verdana" w:cstheme="minorHAnsi"/>
          <w:sz w:val="18"/>
          <w:szCs w:val="18"/>
        </w:rPr>
        <w:tab/>
      </w:r>
      <w:r w:rsidRPr="00AC1BF4">
        <w:rPr>
          <w:rFonts w:ascii="Verdana" w:hAnsi="Verdana" w:cstheme="minorHAnsi"/>
          <w:sz w:val="18"/>
          <w:szCs w:val="18"/>
        </w:rPr>
        <w:tab/>
      </w:r>
      <w:r w:rsidRPr="00AC1BF4">
        <w:rPr>
          <w:rFonts w:ascii="Verdana" w:hAnsi="Verdana" w:cstheme="minorHAnsi"/>
          <w:sz w:val="18"/>
          <w:szCs w:val="18"/>
        </w:rPr>
        <w:tab/>
        <w:t xml:space="preserve">  </w:t>
      </w:r>
    </w:p>
    <w:p w14:paraId="220BD512" w14:textId="77777777" w:rsidR="00AC1BF4" w:rsidRPr="00AC1BF4" w:rsidRDefault="00AC1BF4" w:rsidP="00AC1BF4">
      <w:pPr>
        <w:pStyle w:val="acnormalbold"/>
        <w:spacing w:before="0" w:after="0"/>
        <w:rPr>
          <w:rFonts w:ascii="Verdana" w:hAnsi="Verdana" w:cstheme="minorHAnsi"/>
          <w:b w:val="0"/>
          <w:sz w:val="18"/>
          <w:szCs w:val="18"/>
        </w:rPr>
      </w:pPr>
    </w:p>
    <w:p w14:paraId="3AF9DBD8" w14:textId="77777777" w:rsidR="00AC1BF4" w:rsidRPr="00AC1BF4" w:rsidRDefault="00AC1BF4" w:rsidP="00AC1BF4">
      <w:pPr>
        <w:pStyle w:val="acnormalbold"/>
        <w:spacing w:before="0" w:after="0"/>
        <w:rPr>
          <w:rFonts w:ascii="Verdana" w:hAnsi="Verdana" w:cstheme="minorHAnsi"/>
          <w:b w:val="0"/>
          <w:sz w:val="18"/>
          <w:szCs w:val="18"/>
        </w:rPr>
      </w:pPr>
    </w:p>
    <w:p w14:paraId="1E73D22D" w14:textId="7D5233A6" w:rsidR="00AC1BF4" w:rsidRDefault="00AC1BF4" w:rsidP="00AC1BF4">
      <w:pPr>
        <w:pStyle w:val="acnormalbold"/>
        <w:spacing w:before="0" w:after="0"/>
        <w:rPr>
          <w:rFonts w:ascii="Verdana" w:hAnsi="Verdana" w:cstheme="minorHAnsi"/>
          <w:b w:val="0"/>
          <w:sz w:val="18"/>
          <w:szCs w:val="18"/>
        </w:rPr>
      </w:pPr>
      <w:r w:rsidRPr="00AC1BF4">
        <w:rPr>
          <w:rFonts w:ascii="Verdana" w:hAnsi="Verdana" w:cstheme="minorHAnsi"/>
          <w:b w:val="0"/>
          <w:sz w:val="18"/>
          <w:szCs w:val="18"/>
        </w:rPr>
        <w:t>Tato Rámcová dohoda byla uveřejněna prostřednictvím registru smluv dne ………</w:t>
      </w:r>
      <w:r>
        <w:rPr>
          <w:rFonts w:ascii="Verdana" w:hAnsi="Verdana" w:cstheme="minorHAnsi"/>
          <w:b w:val="0"/>
          <w:sz w:val="18"/>
          <w:szCs w:val="18"/>
        </w:rPr>
        <w:t>…….</w:t>
      </w:r>
      <w:r w:rsidRPr="00AC1BF4">
        <w:rPr>
          <w:rFonts w:ascii="Verdana" w:hAnsi="Verdana" w:cstheme="minorHAnsi"/>
          <w:b w:val="0"/>
          <w:sz w:val="18"/>
          <w:szCs w:val="18"/>
        </w:rPr>
        <w:t xml:space="preserve">……   </w:t>
      </w:r>
    </w:p>
    <w:p w14:paraId="559464A9" w14:textId="12080CEF" w:rsidR="00AC1BF4" w:rsidRDefault="00AC1BF4" w:rsidP="00AC1BF4">
      <w:pPr>
        <w:pStyle w:val="acnormal"/>
      </w:pPr>
    </w:p>
    <w:p w14:paraId="59E4E2B2" w14:textId="63F8D946" w:rsidR="00AC1BF4" w:rsidRDefault="00AC1BF4" w:rsidP="00AC1BF4">
      <w:pPr>
        <w:pStyle w:val="acnormal"/>
      </w:pPr>
    </w:p>
    <w:p w14:paraId="5CB432DC" w14:textId="10EE58F6" w:rsidR="00AC1BF4" w:rsidRDefault="00AC1BF4" w:rsidP="00AC1BF4">
      <w:pPr>
        <w:pStyle w:val="acnormal"/>
      </w:pPr>
    </w:p>
    <w:p w14:paraId="22D79044" w14:textId="781AB385" w:rsidR="006C22A7" w:rsidRDefault="006C22A7" w:rsidP="00AC1BF4">
      <w:pPr>
        <w:pStyle w:val="acnormal"/>
      </w:pPr>
    </w:p>
    <w:p w14:paraId="3365FDCD" w14:textId="2D01B5AC" w:rsidR="006C22A7" w:rsidRDefault="006C22A7" w:rsidP="00AC1BF4">
      <w:pPr>
        <w:pStyle w:val="acnormal"/>
      </w:pPr>
    </w:p>
    <w:p w14:paraId="35A34992" w14:textId="2155CF5F" w:rsidR="006C22A7" w:rsidRDefault="006C22A7" w:rsidP="00AC1BF4">
      <w:pPr>
        <w:pStyle w:val="acnormal"/>
      </w:pPr>
    </w:p>
    <w:p w14:paraId="740131D2" w14:textId="3AF67BAC" w:rsidR="006C22A7" w:rsidRDefault="006C22A7" w:rsidP="00AC1BF4">
      <w:pPr>
        <w:pStyle w:val="acnormal"/>
      </w:pPr>
    </w:p>
    <w:p w14:paraId="1CF348F5" w14:textId="6AA73997" w:rsidR="006C22A7" w:rsidRDefault="006C22A7" w:rsidP="00AC1BF4">
      <w:pPr>
        <w:pStyle w:val="acnormal"/>
      </w:pPr>
    </w:p>
    <w:p w14:paraId="2C594AF8" w14:textId="4621DC9B" w:rsidR="006C22A7" w:rsidRDefault="006C22A7" w:rsidP="00AC1BF4">
      <w:pPr>
        <w:pStyle w:val="acnormal"/>
      </w:pPr>
    </w:p>
    <w:p w14:paraId="1C18FECD" w14:textId="4EB5303E" w:rsidR="006C22A7" w:rsidRDefault="006C22A7" w:rsidP="00AC1BF4">
      <w:pPr>
        <w:pStyle w:val="acnormal"/>
      </w:pPr>
    </w:p>
    <w:p w14:paraId="1808AA52" w14:textId="77777777" w:rsidR="006C22A7" w:rsidRDefault="006C22A7" w:rsidP="00AC1BF4">
      <w:pPr>
        <w:pStyle w:val="acnormal"/>
      </w:pPr>
    </w:p>
    <w:p w14:paraId="6C9FF1C8" w14:textId="77777777" w:rsidR="00AC1BF4" w:rsidRDefault="00AC1BF4" w:rsidP="00AC1BF4">
      <w:pPr>
        <w:pStyle w:val="RLProhlensmluvnchstran"/>
        <w:jc w:val="left"/>
        <w:rPr>
          <w:rFonts w:ascii="Verdana" w:hAnsi="Verdana" w:cs="Calibri"/>
          <w:sz w:val="22"/>
          <w:szCs w:val="22"/>
        </w:rPr>
      </w:pPr>
      <w:r w:rsidRPr="00C36927">
        <w:rPr>
          <w:rFonts w:ascii="Verdana" w:hAnsi="Verdana" w:cs="Calibri"/>
          <w:sz w:val="22"/>
          <w:szCs w:val="22"/>
        </w:rPr>
        <w:t xml:space="preserve">Příloha č. 1 –   </w:t>
      </w:r>
      <w:r>
        <w:rPr>
          <w:rFonts w:ascii="Verdana" w:hAnsi="Verdana" w:cs="Calibri"/>
          <w:sz w:val="22"/>
          <w:szCs w:val="22"/>
        </w:rPr>
        <w:t xml:space="preserve">   </w:t>
      </w:r>
      <w:r w:rsidRPr="00C36927">
        <w:rPr>
          <w:rFonts w:ascii="Verdana" w:hAnsi="Verdana" w:cs="Calibri"/>
          <w:sz w:val="22"/>
          <w:szCs w:val="22"/>
        </w:rPr>
        <w:t xml:space="preserve">Obchodní podmínky </w:t>
      </w:r>
    </w:p>
    <w:p w14:paraId="4F0B8A0E" w14:textId="77777777" w:rsidR="00AC1BF4" w:rsidRPr="00EA748B" w:rsidRDefault="00AC1BF4" w:rsidP="00AC1BF4">
      <w:pPr>
        <w:pStyle w:val="Nadpisbezsl1-2"/>
        <w:jc w:val="both"/>
        <w:rPr>
          <w:rFonts w:ascii="Verdana" w:hAnsi="Verdana"/>
          <w:b w:val="0"/>
          <w:sz w:val="18"/>
          <w:szCs w:val="18"/>
        </w:rPr>
      </w:pPr>
      <w:r w:rsidRPr="00EA748B">
        <w:rPr>
          <w:rFonts w:ascii="Verdana" w:hAnsi="Verdana"/>
          <w:b w:val="0"/>
          <w:sz w:val="18"/>
          <w:szCs w:val="18"/>
        </w:rPr>
        <w:t xml:space="preserve">Zhotovitel obdržel Obchodní podmínky společně se zadávací dokumentací prostřednictvím profilu zadavatele </w:t>
      </w:r>
      <w:hyperlink r:id="rId13" w:history="1">
        <w:r w:rsidRPr="00EA748B">
          <w:rPr>
            <w:rStyle w:val="Hypertextovodkaz"/>
            <w:rFonts w:ascii="Verdana" w:hAnsi="Verdana"/>
            <w:b w:val="0"/>
            <w:sz w:val="18"/>
            <w:szCs w:val="18"/>
          </w:rPr>
          <w:t>https://zakazky.szdc.cz/</w:t>
        </w:r>
      </w:hyperlink>
      <w:r w:rsidRPr="00EA748B">
        <w:rPr>
          <w:rFonts w:ascii="Verdana" w:hAnsi="Verdana"/>
          <w:b w:val="0"/>
          <w:sz w:val="18"/>
          <w:szCs w:val="18"/>
        </w:rPr>
        <w:t>, zhotovitel prohlašuje, že Obchodní podmínky mu byly v elektronické podobě předány před podpisem této smlouvy nebo je má jinak k dispozici, že s jejich obsahem je seznámen, a že jejich obsah je pro něj závazný.</w:t>
      </w:r>
    </w:p>
    <w:p w14:paraId="08BC136E" w14:textId="77777777" w:rsidR="00AC1BF4" w:rsidRDefault="00AC1BF4" w:rsidP="00AC1BF4">
      <w:pPr>
        <w:pStyle w:val="RLProhlensmluvnchstran"/>
        <w:rPr>
          <w:rFonts w:ascii="Verdana" w:hAnsi="Verdana" w:cstheme="minorHAnsi"/>
        </w:rPr>
      </w:pPr>
    </w:p>
    <w:p w14:paraId="32421C5B" w14:textId="77777777" w:rsidR="00AC1BF4" w:rsidRDefault="00AC1BF4" w:rsidP="00AC1BF4">
      <w:pPr>
        <w:pStyle w:val="RLProhlensmluvnchstran"/>
        <w:rPr>
          <w:rFonts w:ascii="Verdana" w:hAnsi="Verdana" w:cstheme="minorHAnsi"/>
        </w:rPr>
      </w:pPr>
    </w:p>
    <w:p w14:paraId="2D46AE25" w14:textId="77777777" w:rsidR="00AC1BF4" w:rsidRDefault="00AC1BF4" w:rsidP="00AC1BF4">
      <w:pPr>
        <w:pStyle w:val="RLProhlensmluvnchstran"/>
        <w:rPr>
          <w:rFonts w:ascii="Verdana" w:hAnsi="Verdana" w:cstheme="minorHAnsi"/>
        </w:rPr>
      </w:pPr>
    </w:p>
    <w:p w14:paraId="0B93882D" w14:textId="77777777" w:rsidR="00AC1BF4" w:rsidRDefault="00AC1BF4" w:rsidP="00AC1BF4">
      <w:pPr>
        <w:pStyle w:val="RLProhlensmluvnchstran"/>
        <w:rPr>
          <w:rFonts w:ascii="Verdana" w:hAnsi="Verdana" w:cstheme="minorHAnsi"/>
        </w:rPr>
      </w:pPr>
    </w:p>
    <w:p w14:paraId="35DBEBCF" w14:textId="77777777" w:rsidR="00AC1BF4" w:rsidRDefault="00AC1BF4" w:rsidP="00AC1BF4">
      <w:pPr>
        <w:pStyle w:val="RLProhlensmluvnchstran"/>
        <w:rPr>
          <w:rFonts w:ascii="Verdana" w:hAnsi="Verdana" w:cstheme="minorHAnsi"/>
        </w:rPr>
      </w:pPr>
    </w:p>
    <w:p w14:paraId="50F22649" w14:textId="77777777" w:rsidR="00AC1BF4" w:rsidRDefault="00AC1BF4" w:rsidP="00AC1BF4">
      <w:pPr>
        <w:pStyle w:val="RLProhlensmluvnchstran"/>
        <w:rPr>
          <w:rFonts w:ascii="Verdana" w:hAnsi="Verdana" w:cstheme="minorHAnsi"/>
        </w:rPr>
      </w:pPr>
    </w:p>
    <w:p w14:paraId="74B3A04C" w14:textId="77777777" w:rsidR="00AC1BF4" w:rsidRDefault="00AC1BF4" w:rsidP="00AC1BF4">
      <w:pPr>
        <w:pStyle w:val="RLProhlensmluvnchstran"/>
        <w:rPr>
          <w:rFonts w:ascii="Verdana" w:hAnsi="Verdana" w:cstheme="minorHAnsi"/>
        </w:rPr>
      </w:pPr>
    </w:p>
    <w:p w14:paraId="2A198563" w14:textId="77777777" w:rsidR="00AC1BF4" w:rsidRDefault="00AC1BF4" w:rsidP="00AC1BF4">
      <w:pPr>
        <w:pStyle w:val="RLProhlensmluvnchstran"/>
        <w:rPr>
          <w:rFonts w:ascii="Verdana" w:hAnsi="Verdana" w:cstheme="minorHAnsi"/>
        </w:rPr>
      </w:pPr>
    </w:p>
    <w:p w14:paraId="301EF185" w14:textId="77777777" w:rsidR="00AC1BF4" w:rsidRDefault="00AC1BF4" w:rsidP="00AC1BF4">
      <w:pPr>
        <w:pStyle w:val="RLProhlensmluvnchstran"/>
        <w:rPr>
          <w:rFonts w:ascii="Verdana" w:hAnsi="Verdana" w:cstheme="minorHAnsi"/>
        </w:rPr>
      </w:pPr>
    </w:p>
    <w:p w14:paraId="2E244AE4" w14:textId="77777777" w:rsidR="00AC1BF4" w:rsidRDefault="00AC1BF4" w:rsidP="00AC1BF4">
      <w:pPr>
        <w:pStyle w:val="RLProhlensmluvnchstran"/>
        <w:rPr>
          <w:rFonts w:ascii="Verdana" w:hAnsi="Verdana" w:cstheme="minorHAnsi"/>
        </w:rPr>
      </w:pPr>
    </w:p>
    <w:p w14:paraId="4159E2EC" w14:textId="77777777" w:rsidR="00AC1BF4" w:rsidRDefault="00AC1BF4" w:rsidP="00AC1BF4">
      <w:pPr>
        <w:pStyle w:val="RLProhlensmluvnchstran"/>
        <w:rPr>
          <w:rFonts w:ascii="Verdana" w:hAnsi="Verdana" w:cstheme="minorHAnsi"/>
        </w:rPr>
      </w:pPr>
    </w:p>
    <w:p w14:paraId="30634643" w14:textId="77777777" w:rsidR="00AC1BF4" w:rsidRDefault="00AC1BF4" w:rsidP="00AC1BF4">
      <w:pPr>
        <w:pStyle w:val="RLProhlensmluvnchstran"/>
        <w:rPr>
          <w:rFonts w:ascii="Verdana" w:hAnsi="Verdana" w:cstheme="minorHAnsi"/>
        </w:rPr>
      </w:pPr>
    </w:p>
    <w:p w14:paraId="6B8B399A" w14:textId="77777777" w:rsidR="00AC1BF4" w:rsidRDefault="00AC1BF4" w:rsidP="00AC1BF4">
      <w:pPr>
        <w:pStyle w:val="RLProhlensmluvnchstran"/>
        <w:rPr>
          <w:rFonts w:ascii="Verdana" w:hAnsi="Verdana" w:cstheme="minorHAnsi"/>
        </w:rPr>
      </w:pPr>
    </w:p>
    <w:p w14:paraId="572DAACD" w14:textId="77777777" w:rsidR="00AC1BF4" w:rsidRDefault="00AC1BF4" w:rsidP="00AC1BF4">
      <w:pPr>
        <w:pStyle w:val="RLProhlensmluvnchstran"/>
        <w:rPr>
          <w:rFonts w:ascii="Verdana" w:hAnsi="Verdana" w:cstheme="minorHAnsi"/>
        </w:rPr>
      </w:pPr>
    </w:p>
    <w:p w14:paraId="0DFE5D02" w14:textId="77777777" w:rsidR="00AC1BF4" w:rsidRDefault="00AC1BF4" w:rsidP="00AC1BF4">
      <w:pPr>
        <w:pStyle w:val="RLProhlensmluvnchstran"/>
        <w:rPr>
          <w:rFonts w:ascii="Verdana" w:hAnsi="Verdana" w:cstheme="minorHAnsi"/>
        </w:rPr>
      </w:pPr>
    </w:p>
    <w:p w14:paraId="7242C3BB" w14:textId="77777777" w:rsidR="00AC1BF4" w:rsidRDefault="00AC1BF4" w:rsidP="00AC1BF4">
      <w:pPr>
        <w:pStyle w:val="RLProhlensmluvnchstran"/>
        <w:rPr>
          <w:rFonts w:ascii="Verdana" w:hAnsi="Verdana" w:cstheme="minorHAnsi"/>
        </w:rPr>
      </w:pPr>
    </w:p>
    <w:p w14:paraId="065BCB02" w14:textId="77777777" w:rsidR="00AC1BF4" w:rsidRDefault="00AC1BF4" w:rsidP="00AC1BF4">
      <w:pPr>
        <w:pStyle w:val="RLProhlensmluvnchstran"/>
        <w:rPr>
          <w:rFonts w:ascii="Verdana" w:hAnsi="Verdana" w:cstheme="minorHAnsi"/>
        </w:rPr>
      </w:pPr>
    </w:p>
    <w:p w14:paraId="0A87B8C3" w14:textId="77777777" w:rsidR="00AC1BF4" w:rsidRDefault="00AC1BF4" w:rsidP="00AC1BF4">
      <w:pPr>
        <w:pStyle w:val="RLProhlensmluvnchstran"/>
        <w:rPr>
          <w:rFonts w:ascii="Verdana" w:hAnsi="Verdana" w:cstheme="minorHAnsi"/>
        </w:rPr>
      </w:pPr>
    </w:p>
    <w:p w14:paraId="13C7CAB0" w14:textId="77777777" w:rsidR="00AC1BF4" w:rsidRDefault="00AC1BF4" w:rsidP="00AC1BF4">
      <w:pPr>
        <w:pStyle w:val="RLProhlensmluvnchstran"/>
        <w:rPr>
          <w:rFonts w:ascii="Verdana" w:hAnsi="Verdana" w:cstheme="minorHAnsi"/>
        </w:rPr>
      </w:pPr>
    </w:p>
    <w:p w14:paraId="72B77E1A" w14:textId="77777777" w:rsidR="00AC1BF4" w:rsidRDefault="00AC1BF4" w:rsidP="00AC1BF4">
      <w:pPr>
        <w:pStyle w:val="RLProhlensmluvnchstran"/>
        <w:rPr>
          <w:rFonts w:ascii="Verdana" w:hAnsi="Verdana" w:cstheme="minorHAnsi"/>
        </w:rPr>
      </w:pPr>
    </w:p>
    <w:p w14:paraId="046DA62F" w14:textId="77777777" w:rsidR="00AC1BF4" w:rsidRDefault="00AC1BF4" w:rsidP="00AC1BF4">
      <w:pPr>
        <w:pStyle w:val="RLProhlensmluvnchstran"/>
        <w:rPr>
          <w:rFonts w:ascii="Verdana" w:hAnsi="Verdana" w:cstheme="minorHAnsi"/>
        </w:rPr>
      </w:pPr>
    </w:p>
    <w:p w14:paraId="7D8CFA90" w14:textId="77777777" w:rsidR="00AC1BF4" w:rsidRDefault="00AC1BF4" w:rsidP="00AC1BF4">
      <w:pPr>
        <w:pStyle w:val="RLProhlensmluvnchstran"/>
        <w:rPr>
          <w:rFonts w:ascii="Verdana" w:hAnsi="Verdana" w:cstheme="minorHAnsi"/>
        </w:rPr>
      </w:pPr>
    </w:p>
    <w:p w14:paraId="24756DEF" w14:textId="77777777" w:rsidR="00AC1BF4" w:rsidRDefault="00AC1BF4" w:rsidP="00AC1BF4">
      <w:pPr>
        <w:pStyle w:val="RLProhlensmluvnchstran"/>
        <w:rPr>
          <w:rFonts w:ascii="Verdana" w:hAnsi="Verdana" w:cstheme="minorHAnsi"/>
        </w:rPr>
      </w:pPr>
    </w:p>
    <w:p w14:paraId="48073AF9" w14:textId="77777777" w:rsidR="00AC1BF4" w:rsidRDefault="00AC1BF4" w:rsidP="00AC1BF4">
      <w:pPr>
        <w:pStyle w:val="RLProhlensmluvnchstran"/>
        <w:rPr>
          <w:rFonts w:ascii="Verdana" w:hAnsi="Verdana" w:cstheme="minorHAnsi"/>
        </w:rPr>
      </w:pPr>
    </w:p>
    <w:p w14:paraId="586E316E" w14:textId="77777777" w:rsidR="00AC1BF4" w:rsidRDefault="00AC1BF4" w:rsidP="00AC1BF4">
      <w:pPr>
        <w:pStyle w:val="RLProhlensmluvnchstran"/>
        <w:rPr>
          <w:rFonts w:ascii="Verdana" w:hAnsi="Verdana" w:cstheme="minorHAnsi"/>
        </w:rPr>
      </w:pPr>
    </w:p>
    <w:p w14:paraId="166B3409" w14:textId="77777777" w:rsidR="00AC1BF4" w:rsidRDefault="00AC1BF4" w:rsidP="00AC1BF4">
      <w:pPr>
        <w:pStyle w:val="RLProhlensmluvnchstran"/>
        <w:rPr>
          <w:rFonts w:ascii="Verdana" w:hAnsi="Verdana" w:cstheme="minorHAnsi"/>
        </w:rPr>
      </w:pPr>
    </w:p>
    <w:p w14:paraId="29B80667" w14:textId="77777777" w:rsidR="00AC1BF4" w:rsidRDefault="00AC1BF4" w:rsidP="00AC1BF4">
      <w:pPr>
        <w:pStyle w:val="RLProhlensmluvnchstran"/>
        <w:rPr>
          <w:rFonts w:ascii="Verdana" w:hAnsi="Verdana" w:cstheme="minorHAnsi"/>
        </w:rPr>
      </w:pPr>
    </w:p>
    <w:p w14:paraId="13DA5BB0" w14:textId="77777777" w:rsidR="00AC1BF4" w:rsidRDefault="00AC1BF4" w:rsidP="00AC1BF4">
      <w:pPr>
        <w:pStyle w:val="RLProhlensmluvnchstran"/>
        <w:rPr>
          <w:rFonts w:ascii="Verdana" w:hAnsi="Verdana" w:cstheme="minorHAnsi"/>
        </w:rPr>
      </w:pPr>
    </w:p>
    <w:p w14:paraId="3AFC203E" w14:textId="77777777" w:rsidR="00AC1BF4" w:rsidRDefault="00AC1BF4" w:rsidP="00AC1BF4">
      <w:pPr>
        <w:pStyle w:val="RLProhlensmluvnchstran"/>
        <w:rPr>
          <w:rFonts w:ascii="Verdana" w:hAnsi="Verdana" w:cstheme="minorHAnsi"/>
        </w:rPr>
      </w:pPr>
    </w:p>
    <w:p w14:paraId="756DB1ED" w14:textId="77777777" w:rsidR="00AC1BF4" w:rsidRDefault="00AC1BF4" w:rsidP="00AC1BF4">
      <w:pPr>
        <w:pStyle w:val="Zkladntext21"/>
        <w:spacing w:line="276" w:lineRule="auto"/>
        <w:ind w:left="2124" w:right="-22" w:hanging="2124"/>
        <w:jc w:val="left"/>
        <w:rPr>
          <w:rFonts w:ascii="Verdana" w:hAnsi="Verdana" w:cstheme="minorHAnsi"/>
          <w:b/>
          <w:szCs w:val="22"/>
        </w:rPr>
      </w:pPr>
      <w:r w:rsidRPr="008C67DA">
        <w:rPr>
          <w:rFonts w:ascii="Verdana" w:hAnsi="Verdana" w:cs="Calibri"/>
          <w:b/>
          <w:szCs w:val="22"/>
        </w:rPr>
        <w:lastRenderedPageBreak/>
        <w:t xml:space="preserve">Příloha č. 3 – </w:t>
      </w:r>
      <w:r w:rsidRPr="008C67DA">
        <w:rPr>
          <w:rFonts w:ascii="Verdana" w:hAnsi="Verdana" w:cs="Calibri"/>
          <w:b/>
          <w:szCs w:val="22"/>
        </w:rPr>
        <w:tab/>
      </w:r>
      <w:r w:rsidRPr="008C67DA">
        <w:rPr>
          <w:rFonts w:ascii="Verdana" w:hAnsi="Verdana" w:cstheme="minorHAnsi"/>
          <w:b/>
          <w:szCs w:val="22"/>
        </w:rPr>
        <w:t>Jednotkový ceník činností prováděných Zhotovitelem při realizaci díla</w:t>
      </w:r>
    </w:p>
    <w:p w14:paraId="0C4FD546" w14:textId="77777777" w:rsidR="00AC1BF4" w:rsidRDefault="00AC1BF4" w:rsidP="00AC1BF4">
      <w:pPr>
        <w:pStyle w:val="Zkladntext21"/>
        <w:spacing w:line="276" w:lineRule="auto"/>
        <w:ind w:right="-22"/>
        <w:jc w:val="left"/>
        <w:rPr>
          <w:rFonts w:ascii="Verdana" w:hAnsi="Verdana" w:cstheme="minorHAnsi"/>
          <w:b/>
          <w:szCs w:val="22"/>
        </w:rPr>
      </w:pPr>
    </w:p>
    <w:p w14:paraId="6DB5A1CA" w14:textId="77777777" w:rsidR="00AC1BF4" w:rsidRDefault="00AC1BF4" w:rsidP="00AC1BF4">
      <w:pPr>
        <w:jc w:val="both"/>
        <w:rPr>
          <w:rFonts w:ascii="Verdana" w:hAnsi="Verdana"/>
          <w:i/>
          <w:sz w:val="16"/>
          <w:szCs w:val="16"/>
        </w:rPr>
      </w:pPr>
    </w:p>
    <w:p w14:paraId="6C0CA789" w14:textId="77777777" w:rsidR="00AC1BF4" w:rsidRDefault="00AC1BF4" w:rsidP="00AC1BF4">
      <w:pPr>
        <w:jc w:val="both"/>
        <w:rPr>
          <w:rFonts w:ascii="Verdana" w:hAnsi="Verdana"/>
          <w:i/>
          <w:sz w:val="16"/>
          <w:szCs w:val="16"/>
        </w:rPr>
      </w:pPr>
    </w:p>
    <w:p w14:paraId="0A06D2FD" w14:textId="77777777" w:rsidR="00AC1BF4" w:rsidRDefault="00AC1BF4" w:rsidP="00AC1BF4">
      <w:pPr>
        <w:pStyle w:val="RLProhlensmluvnchstran"/>
        <w:rPr>
          <w:rFonts w:ascii="Verdana" w:hAnsi="Verdana" w:cstheme="minorHAnsi"/>
        </w:rPr>
      </w:pPr>
    </w:p>
    <w:p w14:paraId="42D8DB3F" w14:textId="77777777" w:rsidR="00AC1BF4" w:rsidRPr="00EA748B" w:rsidRDefault="00AC1BF4" w:rsidP="00AC1BF4">
      <w:pPr>
        <w:pStyle w:val="Textbezslovn"/>
        <w:ind w:left="0"/>
        <w:rPr>
          <w:rFonts w:ascii="Verdana" w:hAnsi="Verdana"/>
        </w:rPr>
      </w:pPr>
    </w:p>
    <w:p w14:paraId="145FE797" w14:textId="77777777" w:rsidR="00AC1BF4" w:rsidRDefault="00AC1BF4" w:rsidP="00AC1BF4">
      <w:pPr>
        <w:pStyle w:val="RLProhlensmluvnchstran"/>
        <w:jc w:val="left"/>
        <w:rPr>
          <w:rStyle w:val="Hypertextovodkaz"/>
          <w:rFonts w:ascii="Verdana" w:hAnsi="Verdana"/>
          <w:b w:val="0"/>
          <w:sz w:val="18"/>
          <w:szCs w:val="18"/>
        </w:rPr>
      </w:pPr>
    </w:p>
    <w:p w14:paraId="3E444E51" w14:textId="77777777" w:rsidR="00AC1BF4" w:rsidRPr="0077399A" w:rsidRDefault="00AC1BF4" w:rsidP="00AC1BF4">
      <w:pPr>
        <w:pStyle w:val="RLProhlensmluvnchstran"/>
        <w:jc w:val="left"/>
        <w:rPr>
          <w:rFonts w:ascii="Verdana" w:hAnsi="Verdana"/>
          <w:b w:val="0"/>
          <w:color w:val="00B0F0"/>
          <w:sz w:val="18"/>
          <w:szCs w:val="18"/>
        </w:rPr>
      </w:pPr>
    </w:p>
    <w:p w14:paraId="5D7D57AF" w14:textId="77777777" w:rsidR="00AC1BF4" w:rsidRPr="0077399A" w:rsidRDefault="00AC1BF4" w:rsidP="00AC1BF4">
      <w:pPr>
        <w:pStyle w:val="RLProhlensmluvnchstran"/>
        <w:jc w:val="left"/>
        <w:rPr>
          <w:rFonts w:ascii="Verdana" w:hAnsi="Verdana" w:cs="Calibri"/>
          <w:sz w:val="22"/>
          <w:szCs w:val="22"/>
        </w:rPr>
      </w:pPr>
    </w:p>
    <w:p w14:paraId="2C99C1BF" w14:textId="77777777" w:rsidR="00AC1BF4" w:rsidRDefault="00AC1BF4" w:rsidP="00AC1BF4">
      <w:pPr>
        <w:pStyle w:val="RLProhlensmluvnchstran"/>
        <w:jc w:val="left"/>
        <w:rPr>
          <w:rFonts w:ascii="Verdana" w:hAnsi="Verdana" w:cs="Calibri"/>
          <w:sz w:val="22"/>
          <w:szCs w:val="22"/>
        </w:rPr>
      </w:pPr>
    </w:p>
    <w:p w14:paraId="21AA88D1" w14:textId="77777777" w:rsidR="00AC1BF4" w:rsidRDefault="00AC1BF4" w:rsidP="00AC1BF4">
      <w:pPr>
        <w:pStyle w:val="RLProhlensmluvnchstran"/>
        <w:jc w:val="left"/>
        <w:rPr>
          <w:rFonts w:ascii="Verdana" w:hAnsi="Verdana" w:cs="Calibri"/>
          <w:sz w:val="22"/>
          <w:szCs w:val="22"/>
        </w:rPr>
      </w:pPr>
    </w:p>
    <w:p w14:paraId="264F77E5" w14:textId="77777777" w:rsidR="00AC1BF4" w:rsidRDefault="00AC1BF4" w:rsidP="00AC1BF4">
      <w:pPr>
        <w:pStyle w:val="RLProhlensmluvnchstran"/>
        <w:jc w:val="left"/>
        <w:rPr>
          <w:rFonts w:ascii="Verdana" w:hAnsi="Verdana" w:cs="Calibri"/>
          <w:sz w:val="22"/>
          <w:szCs w:val="22"/>
        </w:rPr>
      </w:pPr>
    </w:p>
    <w:p w14:paraId="51B747FC" w14:textId="77777777" w:rsidR="00AC1BF4" w:rsidRDefault="00AC1BF4" w:rsidP="00AC1BF4">
      <w:pPr>
        <w:pStyle w:val="RLProhlensmluvnchstran"/>
        <w:jc w:val="left"/>
        <w:rPr>
          <w:rFonts w:ascii="Verdana" w:hAnsi="Verdana" w:cs="Calibri"/>
          <w:sz w:val="22"/>
          <w:szCs w:val="22"/>
        </w:rPr>
      </w:pPr>
    </w:p>
    <w:p w14:paraId="7F51666F" w14:textId="77777777" w:rsidR="00AC1BF4" w:rsidRDefault="00AC1BF4" w:rsidP="00AC1BF4">
      <w:pPr>
        <w:pStyle w:val="RLProhlensmluvnchstran"/>
        <w:jc w:val="left"/>
        <w:rPr>
          <w:rFonts w:ascii="Verdana" w:hAnsi="Verdana" w:cs="Calibri"/>
          <w:sz w:val="22"/>
          <w:szCs w:val="22"/>
        </w:rPr>
      </w:pPr>
    </w:p>
    <w:p w14:paraId="70D3B2FF" w14:textId="77777777" w:rsidR="00AC1BF4" w:rsidRDefault="00AC1BF4" w:rsidP="00AC1BF4">
      <w:pPr>
        <w:pStyle w:val="RLProhlensmluvnchstran"/>
        <w:jc w:val="left"/>
        <w:rPr>
          <w:rFonts w:ascii="Verdana" w:hAnsi="Verdana" w:cs="Calibri"/>
          <w:sz w:val="22"/>
          <w:szCs w:val="22"/>
        </w:rPr>
      </w:pPr>
    </w:p>
    <w:p w14:paraId="0486D873" w14:textId="77777777" w:rsidR="00AC1BF4" w:rsidRDefault="00AC1BF4" w:rsidP="00AC1BF4">
      <w:pPr>
        <w:pStyle w:val="RLProhlensmluvnchstran"/>
        <w:jc w:val="left"/>
        <w:rPr>
          <w:rFonts w:ascii="Verdana" w:hAnsi="Verdana" w:cs="Calibri"/>
          <w:sz w:val="22"/>
          <w:szCs w:val="22"/>
        </w:rPr>
      </w:pPr>
    </w:p>
    <w:p w14:paraId="442A7856" w14:textId="77777777" w:rsidR="00AC1BF4" w:rsidRDefault="00AC1BF4" w:rsidP="00AC1BF4">
      <w:pPr>
        <w:pStyle w:val="RLProhlensmluvnchstran"/>
        <w:jc w:val="left"/>
        <w:rPr>
          <w:rFonts w:ascii="Verdana" w:hAnsi="Verdana" w:cs="Calibri"/>
          <w:sz w:val="22"/>
          <w:szCs w:val="22"/>
        </w:rPr>
      </w:pPr>
    </w:p>
    <w:p w14:paraId="2C575CCD" w14:textId="77777777" w:rsidR="00AC1BF4" w:rsidRDefault="00AC1BF4" w:rsidP="00AC1BF4">
      <w:pPr>
        <w:pStyle w:val="RLProhlensmluvnchstran"/>
        <w:jc w:val="left"/>
        <w:rPr>
          <w:rFonts w:ascii="Verdana" w:hAnsi="Verdana" w:cs="Calibri"/>
          <w:sz w:val="22"/>
          <w:szCs w:val="22"/>
        </w:rPr>
      </w:pPr>
    </w:p>
    <w:p w14:paraId="2E8FEAFB" w14:textId="77777777" w:rsidR="00AC1BF4" w:rsidRDefault="00AC1BF4" w:rsidP="00AC1BF4">
      <w:pPr>
        <w:pStyle w:val="RLProhlensmluvnchstran"/>
        <w:jc w:val="left"/>
        <w:rPr>
          <w:rFonts w:ascii="Verdana" w:hAnsi="Verdana" w:cs="Calibri"/>
          <w:sz w:val="22"/>
          <w:szCs w:val="22"/>
        </w:rPr>
      </w:pPr>
    </w:p>
    <w:p w14:paraId="62367619" w14:textId="77777777" w:rsidR="00AC1BF4" w:rsidRDefault="00AC1BF4" w:rsidP="00AC1BF4">
      <w:pPr>
        <w:pStyle w:val="RLProhlensmluvnchstran"/>
        <w:jc w:val="left"/>
        <w:rPr>
          <w:rFonts w:ascii="Verdana" w:hAnsi="Verdana" w:cs="Calibri"/>
          <w:sz w:val="22"/>
          <w:szCs w:val="22"/>
        </w:rPr>
      </w:pPr>
    </w:p>
    <w:p w14:paraId="5E5D91E5" w14:textId="77777777" w:rsidR="00AC1BF4" w:rsidRDefault="00AC1BF4" w:rsidP="00AC1BF4">
      <w:pPr>
        <w:pStyle w:val="RLProhlensmluvnchstran"/>
        <w:jc w:val="left"/>
        <w:rPr>
          <w:rFonts w:ascii="Verdana" w:hAnsi="Verdana" w:cs="Calibri"/>
          <w:sz w:val="22"/>
          <w:szCs w:val="22"/>
        </w:rPr>
      </w:pPr>
    </w:p>
    <w:p w14:paraId="46B2DED9" w14:textId="77777777" w:rsidR="00AC1BF4" w:rsidRDefault="00AC1BF4" w:rsidP="00AC1BF4">
      <w:pPr>
        <w:pStyle w:val="RLProhlensmluvnchstran"/>
        <w:jc w:val="left"/>
        <w:rPr>
          <w:rFonts w:ascii="Verdana" w:hAnsi="Verdana" w:cs="Calibri"/>
          <w:sz w:val="22"/>
          <w:szCs w:val="22"/>
        </w:rPr>
      </w:pPr>
    </w:p>
    <w:p w14:paraId="571C10CF" w14:textId="77777777" w:rsidR="00AC1BF4" w:rsidRDefault="00AC1BF4" w:rsidP="00AC1BF4">
      <w:pPr>
        <w:pStyle w:val="RLProhlensmluvnchstran"/>
        <w:jc w:val="left"/>
        <w:rPr>
          <w:rFonts w:ascii="Verdana" w:hAnsi="Verdana" w:cs="Calibri"/>
          <w:sz w:val="22"/>
          <w:szCs w:val="22"/>
        </w:rPr>
      </w:pPr>
    </w:p>
    <w:p w14:paraId="6ABDB734" w14:textId="77777777" w:rsidR="00AC1BF4" w:rsidRDefault="00AC1BF4" w:rsidP="00AC1BF4">
      <w:pPr>
        <w:pStyle w:val="RLProhlensmluvnchstran"/>
        <w:jc w:val="left"/>
        <w:rPr>
          <w:rFonts w:ascii="Verdana" w:hAnsi="Verdana" w:cs="Calibri"/>
          <w:sz w:val="22"/>
          <w:szCs w:val="22"/>
        </w:rPr>
      </w:pPr>
    </w:p>
    <w:p w14:paraId="0B2A3636" w14:textId="36878A1D" w:rsidR="00AC1BF4" w:rsidRDefault="00AC1BF4" w:rsidP="00AC1BF4">
      <w:pPr>
        <w:pStyle w:val="RLProhlensmluvnchstran"/>
        <w:jc w:val="left"/>
        <w:rPr>
          <w:rFonts w:ascii="Verdana" w:hAnsi="Verdana" w:cs="Calibri"/>
          <w:sz w:val="22"/>
          <w:szCs w:val="22"/>
        </w:rPr>
      </w:pPr>
    </w:p>
    <w:p w14:paraId="08CA4312" w14:textId="62D435B9" w:rsidR="00AC1BF4" w:rsidRDefault="00AC1BF4" w:rsidP="00AC1BF4">
      <w:pPr>
        <w:pStyle w:val="RLProhlensmluvnchstran"/>
        <w:jc w:val="left"/>
        <w:rPr>
          <w:rFonts w:ascii="Verdana" w:hAnsi="Verdana" w:cs="Calibri"/>
          <w:sz w:val="22"/>
          <w:szCs w:val="22"/>
        </w:rPr>
      </w:pPr>
    </w:p>
    <w:p w14:paraId="021DEC97" w14:textId="20664BF0" w:rsidR="00AC1BF4" w:rsidRDefault="00AC1BF4" w:rsidP="00AC1BF4">
      <w:pPr>
        <w:pStyle w:val="RLProhlensmluvnchstran"/>
        <w:jc w:val="left"/>
        <w:rPr>
          <w:rFonts w:ascii="Verdana" w:hAnsi="Verdana" w:cs="Calibri"/>
          <w:sz w:val="22"/>
          <w:szCs w:val="22"/>
        </w:rPr>
      </w:pPr>
    </w:p>
    <w:p w14:paraId="0F7C0B29" w14:textId="3D795997" w:rsidR="00AC1BF4" w:rsidRDefault="00AC1BF4" w:rsidP="00AC1BF4">
      <w:pPr>
        <w:pStyle w:val="RLProhlensmluvnchstran"/>
        <w:jc w:val="left"/>
        <w:rPr>
          <w:rFonts w:ascii="Verdana" w:hAnsi="Verdana" w:cs="Calibri"/>
          <w:sz w:val="22"/>
          <w:szCs w:val="22"/>
        </w:rPr>
      </w:pPr>
    </w:p>
    <w:p w14:paraId="736EB83D" w14:textId="3ACF1594" w:rsidR="00AC1BF4" w:rsidRDefault="00AC1BF4" w:rsidP="00AC1BF4">
      <w:pPr>
        <w:pStyle w:val="RLProhlensmluvnchstran"/>
        <w:jc w:val="left"/>
        <w:rPr>
          <w:rFonts w:ascii="Verdana" w:hAnsi="Verdana" w:cs="Calibri"/>
          <w:sz w:val="22"/>
          <w:szCs w:val="22"/>
        </w:rPr>
      </w:pPr>
    </w:p>
    <w:p w14:paraId="357B914E" w14:textId="2809D9CB" w:rsidR="00AC1BF4" w:rsidRDefault="00AC1BF4" w:rsidP="00AC1BF4">
      <w:pPr>
        <w:pStyle w:val="RLProhlensmluvnchstran"/>
        <w:jc w:val="left"/>
        <w:rPr>
          <w:rFonts w:ascii="Verdana" w:hAnsi="Verdana" w:cs="Calibri"/>
          <w:sz w:val="22"/>
          <w:szCs w:val="22"/>
        </w:rPr>
      </w:pPr>
    </w:p>
    <w:p w14:paraId="1CF4FF50" w14:textId="77777777" w:rsidR="00AC1BF4" w:rsidRDefault="00AC1BF4" w:rsidP="00AC1BF4">
      <w:pPr>
        <w:pStyle w:val="RLProhlensmluvnchstran"/>
        <w:jc w:val="left"/>
        <w:rPr>
          <w:rFonts w:ascii="Verdana" w:hAnsi="Verdana" w:cs="Calibri"/>
          <w:sz w:val="22"/>
          <w:szCs w:val="22"/>
        </w:rPr>
      </w:pPr>
    </w:p>
    <w:p w14:paraId="6D6E73CE" w14:textId="77777777" w:rsidR="00AC1BF4" w:rsidRDefault="00AC1BF4" w:rsidP="00AC1BF4">
      <w:pPr>
        <w:pStyle w:val="RLProhlensmluvnchstran"/>
        <w:jc w:val="left"/>
        <w:rPr>
          <w:rFonts w:ascii="Verdana" w:hAnsi="Verdana" w:cs="Calibri"/>
          <w:sz w:val="22"/>
          <w:szCs w:val="22"/>
        </w:rPr>
      </w:pPr>
    </w:p>
    <w:p w14:paraId="415D9CE6" w14:textId="77777777" w:rsidR="00AC1BF4" w:rsidRDefault="00AC1BF4" w:rsidP="00AC1BF4">
      <w:pPr>
        <w:pStyle w:val="RLProhlensmluvnchstran"/>
        <w:jc w:val="left"/>
        <w:rPr>
          <w:rFonts w:ascii="Verdana" w:hAnsi="Verdana" w:cs="Calibri"/>
          <w:sz w:val="22"/>
          <w:szCs w:val="22"/>
        </w:rPr>
      </w:pPr>
    </w:p>
    <w:p w14:paraId="3F58EF28" w14:textId="77777777" w:rsidR="00AC1BF4" w:rsidRDefault="00AC1BF4" w:rsidP="00AC1BF4">
      <w:pPr>
        <w:pStyle w:val="RLProhlensmluvnchstran"/>
        <w:jc w:val="left"/>
        <w:rPr>
          <w:rFonts w:ascii="Verdana" w:hAnsi="Verdana" w:cs="Calibri"/>
          <w:sz w:val="22"/>
          <w:szCs w:val="22"/>
        </w:rPr>
      </w:pPr>
    </w:p>
    <w:p w14:paraId="51DBB5EF" w14:textId="77777777" w:rsidR="00AC1BF4" w:rsidRDefault="00AC1BF4" w:rsidP="00AC1BF4">
      <w:pPr>
        <w:pStyle w:val="RLProhlensmluvnchstran"/>
        <w:jc w:val="left"/>
        <w:rPr>
          <w:rFonts w:ascii="Verdana" w:hAnsi="Verdana" w:cs="Calibri"/>
          <w:sz w:val="22"/>
          <w:szCs w:val="22"/>
        </w:rPr>
      </w:pPr>
    </w:p>
    <w:p w14:paraId="74DF7AF2" w14:textId="77777777" w:rsidR="00AC1BF4" w:rsidRPr="00C36927" w:rsidRDefault="00AC1BF4" w:rsidP="00AC1BF4">
      <w:pPr>
        <w:pStyle w:val="RLProhlensmluvnchstran"/>
        <w:jc w:val="left"/>
        <w:rPr>
          <w:rFonts w:ascii="Verdana" w:hAnsi="Verdana" w:cs="Calibri"/>
          <w:sz w:val="22"/>
          <w:szCs w:val="22"/>
        </w:rPr>
      </w:pPr>
      <w:r w:rsidRPr="00C36927">
        <w:rPr>
          <w:rFonts w:ascii="Verdana" w:hAnsi="Verdana" w:cs="Calibri"/>
          <w:sz w:val="22"/>
          <w:szCs w:val="22"/>
        </w:rPr>
        <w:t xml:space="preserve">Příloha č. 4 – </w:t>
      </w:r>
      <w:r w:rsidRPr="00C36927">
        <w:rPr>
          <w:rFonts w:ascii="Verdana" w:hAnsi="Verdana" w:cs="Calibri"/>
          <w:sz w:val="22"/>
          <w:szCs w:val="22"/>
        </w:rPr>
        <w:tab/>
        <w:t>Seznam poddodavatelů</w:t>
      </w:r>
    </w:p>
    <w:p w14:paraId="3C7C900C" w14:textId="77777777" w:rsidR="00AC1BF4" w:rsidRDefault="00AC1BF4" w:rsidP="00AC1BF4">
      <w:pPr>
        <w:pStyle w:val="RLProhlensmluvnchstran"/>
        <w:rPr>
          <w:rFonts w:ascii="Verdana" w:hAnsi="Verdana" w:cstheme="minorHAnsi"/>
        </w:rPr>
      </w:pPr>
    </w:p>
    <w:tbl>
      <w:tblPr>
        <w:tblStyle w:val="Mkatabulky"/>
        <w:tblW w:w="8860" w:type="dxa"/>
        <w:tblLook w:val="04A0" w:firstRow="1" w:lastRow="0" w:firstColumn="1" w:lastColumn="0" w:noHBand="0" w:noVBand="1"/>
      </w:tblPr>
      <w:tblGrid>
        <w:gridCol w:w="2774"/>
        <w:gridCol w:w="3129"/>
        <w:gridCol w:w="2957"/>
      </w:tblGrid>
      <w:tr w:rsidR="00AC1BF4" w:rsidRPr="00F95FBD" w14:paraId="263B858F" w14:textId="77777777" w:rsidTr="00D47696">
        <w:tc>
          <w:tcPr>
            <w:tcW w:w="2774" w:type="dxa"/>
          </w:tcPr>
          <w:p w14:paraId="11AEF933" w14:textId="77777777" w:rsidR="00AC1BF4" w:rsidRPr="00F95FBD" w:rsidRDefault="00AC1BF4" w:rsidP="00D47696">
            <w:pPr>
              <w:pStyle w:val="Tabulka"/>
              <w:jc w:val="left"/>
              <w:rPr>
                <w:rStyle w:val="Nadpisvtabulce"/>
              </w:rPr>
            </w:pPr>
            <w:r w:rsidRPr="00F95FBD">
              <w:rPr>
                <w:rStyle w:val="Nadpisvtabulce"/>
              </w:rPr>
              <w:t>Identifikace poddodavatele</w:t>
            </w:r>
          </w:p>
          <w:p w14:paraId="009ACF08" w14:textId="77777777" w:rsidR="00AC1BF4" w:rsidRPr="00F95FBD" w:rsidRDefault="00AC1BF4" w:rsidP="00D47696">
            <w:pPr>
              <w:pStyle w:val="Tabulka"/>
              <w:jc w:val="left"/>
              <w:rPr>
                <w:rStyle w:val="Nadpisvtabulce"/>
              </w:rPr>
            </w:pPr>
            <w:r w:rsidRPr="00F95FBD">
              <w:rPr>
                <w:rStyle w:val="Nadpisvtabulce"/>
              </w:rPr>
              <w:t>(obchodní firma, sídlo a IČO)</w:t>
            </w:r>
          </w:p>
        </w:tc>
        <w:tc>
          <w:tcPr>
            <w:tcW w:w="3129" w:type="dxa"/>
          </w:tcPr>
          <w:p w14:paraId="4E050D8B" w14:textId="77777777" w:rsidR="00AC1BF4" w:rsidRPr="00F95FBD" w:rsidRDefault="00AC1BF4" w:rsidP="00D47696">
            <w:pPr>
              <w:pStyle w:val="Tabulka"/>
              <w:jc w:val="center"/>
              <w:rPr>
                <w:b/>
              </w:rPr>
            </w:pPr>
            <w:r w:rsidRPr="00F762A8">
              <w:rPr>
                <w:b/>
              </w:rPr>
              <w:t>Věcný rozsah poddodávky</w:t>
            </w:r>
          </w:p>
        </w:tc>
        <w:tc>
          <w:tcPr>
            <w:tcW w:w="2957" w:type="dxa"/>
          </w:tcPr>
          <w:p w14:paraId="32E56AB6" w14:textId="77777777" w:rsidR="00AC1BF4" w:rsidRPr="00F95FBD" w:rsidRDefault="00AC1BF4" w:rsidP="00D47696">
            <w:pPr>
              <w:pStyle w:val="Tabulka"/>
              <w:jc w:val="center"/>
              <w:rPr>
                <w:b/>
                <w:highlight w:val="yellow"/>
              </w:rPr>
            </w:pPr>
            <w:r>
              <w:rPr>
                <w:b/>
              </w:rPr>
              <w:t xml:space="preserve">Hodnota poddodávky v % z celkové </w:t>
            </w:r>
            <w:r w:rsidRPr="00F762A8">
              <w:rPr>
                <w:b/>
              </w:rPr>
              <w:t>ceny díla</w:t>
            </w:r>
          </w:p>
        </w:tc>
      </w:tr>
      <w:tr w:rsidR="00AC1BF4" w:rsidRPr="00F95FBD" w14:paraId="362E41DE" w14:textId="77777777" w:rsidTr="00D47696">
        <w:tc>
          <w:tcPr>
            <w:tcW w:w="2774" w:type="dxa"/>
          </w:tcPr>
          <w:p w14:paraId="547F96B0" w14:textId="77777777" w:rsidR="00AC1BF4" w:rsidRPr="00F95FBD" w:rsidRDefault="00AC1BF4" w:rsidP="00D47696">
            <w:pPr>
              <w:pStyle w:val="Tabulka"/>
            </w:pPr>
          </w:p>
        </w:tc>
        <w:tc>
          <w:tcPr>
            <w:tcW w:w="3129" w:type="dxa"/>
          </w:tcPr>
          <w:p w14:paraId="3DC4D2AD" w14:textId="77777777" w:rsidR="00AC1BF4" w:rsidRPr="00F95FBD" w:rsidRDefault="00AC1BF4" w:rsidP="00D47696">
            <w:pPr>
              <w:pStyle w:val="Tabulka"/>
              <w:jc w:val="center"/>
            </w:pPr>
          </w:p>
        </w:tc>
        <w:tc>
          <w:tcPr>
            <w:tcW w:w="2957" w:type="dxa"/>
          </w:tcPr>
          <w:p w14:paraId="42D31089" w14:textId="77777777" w:rsidR="00AC1BF4" w:rsidRPr="00F95FBD" w:rsidRDefault="00AC1BF4" w:rsidP="00D47696">
            <w:pPr>
              <w:pStyle w:val="Tabulka"/>
              <w:jc w:val="center"/>
            </w:pPr>
          </w:p>
        </w:tc>
      </w:tr>
      <w:tr w:rsidR="00AC1BF4" w:rsidRPr="00F95FBD" w14:paraId="31D72221" w14:textId="77777777" w:rsidTr="00D47696">
        <w:tc>
          <w:tcPr>
            <w:tcW w:w="2774" w:type="dxa"/>
          </w:tcPr>
          <w:p w14:paraId="27A1C348" w14:textId="77777777" w:rsidR="00AC1BF4" w:rsidRDefault="00AC1BF4" w:rsidP="00D47696">
            <w:pPr>
              <w:pStyle w:val="Tabulka"/>
            </w:pPr>
          </w:p>
        </w:tc>
        <w:tc>
          <w:tcPr>
            <w:tcW w:w="3129" w:type="dxa"/>
          </w:tcPr>
          <w:p w14:paraId="03CD6EA3" w14:textId="77777777" w:rsidR="00AC1BF4" w:rsidRDefault="00AC1BF4" w:rsidP="00D47696">
            <w:pPr>
              <w:pStyle w:val="Tabulka"/>
              <w:jc w:val="center"/>
            </w:pPr>
          </w:p>
        </w:tc>
        <w:tc>
          <w:tcPr>
            <w:tcW w:w="2957" w:type="dxa"/>
          </w:tcPr>
          <w:p w14:paraId="7B1A0FA5" w14:textId="77777777" w:rsidR="00AC1BF4" w:rsidRDefault="00AC1BF4" w:rsidP="00D47696">
            <w:pPr>
              <w:pStyle w:val="Tabulka"/>
              <w:jc w:val="center"/>
            </w:pPr>
          </w:p>
        </w:tc>
      </w:tr>
      <w:tr w:rsidR="00007D47" w:rsidRPr="00F95FBD" w14:paraId="607E8717" w14:textId="77777777" w:rsidTr="00D47696">
        <w:tc>
          <w:tcPr>
            <w:tcW w:w="2774" w:type="dxa"/>
          </w:tcPr>
          <w:p w14:paraId="29D8AA51" w14:textId="77777777" w:rsidR="00007D47" w:rsidRDefault="00007D47" w:rsidP="00D47696">
            <w:pPr>
              <w:pStyle w:val="Tabulka"/>
            </w:pPr>
          </w:p>
        </w:tc>
        <w:tc>
          <w:tcPr>
            <w:tcW w:w="3129" w:type="dxa"/>
          </w:tcPr>
          <w:p w14:paraId="780AA82F" w14:textId="77777777" w:rsidR="00007D47" w:rsidRDefault="00007D47" w:rsidP="00D47696">
            <w:pPr>
              <w:pStyle w:val="Tabulka"/>
              <w:jc w:val="center"/>
            </w:pPr>
          </w:p>
        </w:tc>
        <w:tc>
          <w:tcPr>
            <w:tcW w:w="2957" w:type="dxa"/>
          </w:tcPr>
          <w:p w14:paraId="4BE30D35" w14:textId="77777777" w:rsidR="00007D47" w:rsidRDefault="00007D47" w:rsidP="00D47696">
            <w:pPr>
              <w:pStyle w:val="Tabulka"/>
              <w:jc w:val="center"/>
            </w:pPr>
          </w:p>
        </w:tc>
      </w:tr>
      <w:tr w:rsidR="00AC1BF4" w:rsidRPr="00F95FBD" w14:paraId="44EE61AA" w14:textId="77777777" w:rsidTr="00D47696">
        <w:tc>
          <w:tcPr>
            <w:tcW w:w="2774" w:type="dxa"/>
          </w:tcPr>
          <w:p w14:paraId="25452920" w14:textId="77777777" w:rsidR="00AC1BF4" w:rsidRDefault="00AC1BF4" w:rsidP="00D47696">
            <w:pPr>
              <w:pStyle w:val="Tabulka"/>
            </w:pPr>
          </w:p>
        </w:tc>
        <w:tc>
          <w:tcPr>
            <w:tcW w:w="3129" w:type="dxa"/>
          </w:tcPr>
          <w:p w14:paraId="694781FF" w14:textId="77777777" w:rsidR="00AC1BF4" w:rsidRDefault="00AC1BF4" w:rsidP="00D47696">
            <w:pPr>
              <w:pStyle w:val="Tabulka"/>
              <w:jc w:val="center"/>
            </w:pPr>
          </w:p>
        </w:tc>
        <w:tc>
          <w:tcPr>
            <w:tcW w:w="2957" w:type="dxa"/>
          </w:tcPr>
          <w:p w14:paraId="7752F783" w14:textId="77777777" w:rsidR="00AC1BF4" w:rsidRDefault="00AC1BF4" w:rsidP="00D47696">
            <w:pPr>
              <w:pStyle w:val="Tabulka"/>
              <w:jc w:val="center"/>
            </w:pPr>
          </w:p>
        </w:tc>
      </w:tr>
      <w:tr w:rsidR="00AC1BF4" w:rsidRPr="00F95FBD" w14:paraId="03FA6C6B" w14:textId="77777777" w:rsidTr="00D47696">
        <w:tc>
          <w:tcPr>
            <w:tcW w:w="2774" w:type="dxa"/>
          </w:tcPr>
          <w:p w14:paraId="08258104" w14:textId="77777777" w:rsidR="00AC1BF4" w:rsidRDefault="00AC1BF4" w:rsidP="00D47696">
            <w:pPr>
              <w:pStyle w:val="Tabulka"/>
            </w:pPr>
          </w:p>
        </w:tc>
        <w:tc>
          <w:tcPr>
            <w:tcW w:w="3129" w:type="dxa"/>
          </w:tcPr>
          <w:p w14:paraId="21D32A28" w14:textId="77777777" w:rsidR="00AC1BF4" w:rsidRDefault="00AC1BF4" w:rsidP="00D47696">
            <w:pPr>
              <w:pStyle w:val="Tabulka"/>
              <w:jc w:val="center"/>
            </w:pPr>
          </w:p>
        </w:tc>
        <w:tc>
          <w:tcPr>
            <w:tcW w:w="2957" w:type="dxa"/>
          </w:tcPr>
          <w:p w14:paraId="3D0500BF" w14:textId="77777777" w:rsidR="00AC1BF4" w:rsidRDefault="00AC1BF4" w:rsidP="00D47696">
            <w:pPr>
              <w:pStyle w:val="Tabulka"/>
              <w:jc w:val="center"/>
            </w:pPr>
          </w:p>
        </w:tc>
      </w:tr>
    </w:tbl>
    <w:p w14:paraId="391DEDDC" w14:textId="77777777" w:rsidR="00AC1BF4" w:rsidRDefault="00AC1BF4" w:rsidP="00AC1BF4">
      <w:pPr>
        <w:pStyle w:val="RLProhlensmluvnchstran"/>
        <w:rPr>
          <w:rFonts w:ascii="Verdana" w:hAnsi="Verdana" w:cstheme="minorHAnsi"/>
        </w:rPr>
      </w:pPr>
    </w:p>
    <w:p w14:paraId="4C3AD21C" w14:textId="77777777" w:rsidR="00AC1BF4" w:rsidRDefault="00AC1BF4" w:rsidP="00AC1BF4">
      <w:pPr>
        <w:pStyle w:val="RLProhlensmluvnchstran"/>
        <w:rPr>
          <w:rFonts w:ascii="Verdana" w:hAnsi="Verdana" w:cstheme="minorHAnsi"/>
        </w:rPr>
      </w:pPr>
    </w:p>
    <w:p w14:paraId="079B5710" w14:textId="77777777" w:rsidR="00AC1BF4" w:rsidRDefault="00AC1BF4" w:rsidP="00AC1BF4">
      <w:pPr>
        <w:pStyle w:val="RLProhlensmluvnchstran"/>
        <w:rPr>
          <w:rFonts w:ascii="Verdana" w:hAnsi="Verdana" w:cstheme="minorHAnsi"/>
        </w:rPr>
      </w:pPr>
    </w:p>
    <w:p w14:paraId="6D67C0F3" w14:textId="77777777" w:rsidR="00AC1BF4" w:rsidRPr="00D12752" w:rsidRDefault="00AC1BF4" w:rsidP="00AC1BF4">
      <w:pPr>
        <w:pStyle w:val="Zkladntext21"/>
        <w:spacing w:line="276" w:lineRule="auto"/>
        <w:ind w:left="1985" w:right="-22" w:hanging="1985"/>
        <w:jc w:val="left"/>
        <w:rPr>
          <w:rFonts w:ascii="Verdana" w:hAnsi="Verdana" w:cs="Calibri"/>
          <w:b/>
          <w:bCs/>
          <w:szCs w:val="22"/>
          <w:lang w:eastAsia="cs-CZ"/>
        </w:rPr>
      </w:pPr>
      <w:r w:rsidRPr="00D12752">
        <w:rPr>
          <w:rFonts w:ascii="Verdana" w:hAnsi="Verdana" w:cs="Calibri"/>
          <w:b/>
          <w:bCs/>
          <w:szCs w:val="22"/>
          <w:lang w:eastAsia="cs-CZ"/>
        </w:rPr>
        <w:t xml:space="preserve">Příloha č. 5 - </w:t>
      </w:r>
      <w:r w:rsidRPr="00D12752">
        <w:rPr>
          <w:rFonts w:ascii="Verdana" w:hAnsi="Verdana" w:cs="Calibri"/>
          <w:b/>
          <w:bCs/>
          <w:szCs w:val="22"/>
          <w:lang w:eastAsia="cs-CZ"/>
        </w:rPr>
        <w:tab/>
        <w:t xml:space="preserve">Technické kvalitativní podmínky staveb státních drah </w:t>
      </w:r>
      <w:r>
        <w:rPr>
          <w:rFonts w:ascii="Verdana" w:hAnsi="Verdana" w:cs="Calibri"/>
          <w:b/>
          <w:bCs/>
          <w:szCs w:val="22"/>
          <w:lang w:eastAsia="cs-CZ"/>
        </w:rPr>
        <w:t xml:space="preserve">          </w:t>
      </w:r>
      <w:r w:rsidRPr="00D12752">
        <w:rPr>
          <w:rFonts w:ascii="Verdana" w:hAnsi="Verdana" w:cs="Calibri"/>
          <w:b/>
          <w:bCs/>
          <w:szCs w:val="22"/>
          <w:lang w:eastAsia="cs-CZ"/>
        </w:rPr>
        <w:t xml:space="preserve">(TKP Staveb </w:t>
      </w:r>
      <w:r>
        <w:rPr>
          <w:rFonts w:ascii="Verdana" w:hAnsi="Verdana" w:cs="Calibri"/>
          <w:b/>
          <w:bCs/>
          <w:szCs w:val="22"/>
          <w:lang w:eastAsia="cs-CZ"/>
        </w:rPr>
        <w:t>).</w:t>
      </w:r>
    </w:p>
    <w:p w14:paraId="406216B3" w14:textId="77777777" w:rsidR="00AC1BF4" w:rsidRPr="00D12752" w:rsidRDefault="00AC1BF4" w:rsidP="00AC1BF4">
      <w:pPr>
        <w:pStyle w:val="Zkladntext21"/>
        <w:spacing w:line="276" w:lineRule="auto"/>
        <w:ind w:left="1410" w:right="-22" w:hanging="1410"/>
        <w:jc w:val="left"/>
        <w:rPr>
          <w:rFonts w:ascii="Verdana" w:hAnsi="Verdana" w:cs="Calibri"/>
          <w:b/>
          <w:bCs/>
          <w:szCs w:val="22"/>
          <w:lang w:eastAsia="cs-CZ"/>
        </w:rPr>
      </w:pPr>
    </w:p>
    <w:p w14:paraId="0E0DA493" w14:textId="77777777" w:rsidR="00AC1BF4" w:rsidRPr="00D12752" w:rsidRDefault="00AC1BF4" w:rsidP="00AC1BF4">
      <w:pPr>
        <w:pStyle w:val="Zkladntext21"/>
        <w:spacing w:line="276" w:lineRule="auto"/>
        <w:ind w:left="1410" w:right="-22" w:hanging="1410"/>
        <w:jc w:val="left"/>
        <w:rPr>
          <w:rFonts w:ascii="Verdana" w:hAnsi="Verdana" w:cs="Calibri"/>
          <w:b/>
          <w:bCs/>
          <w:szCs w:val="22"/>
          <w:lang w:eastAsia="cs-CZ"/>
        </w:rPr>
      </w:pPr>
    </w:p>
    <w:p w14:paraId="3C6F632F" w14:textId="77777777" w:rsidR="00AC1BF4" w:rsidRPr="00EA748B" w:rsidRDefault="00AC1BF4" w:rsidP="00AC1BF4">
      <w:pPr>
        <w:pStyle w:val="Textbezslovn"/>
        <w:ind w:hanging="737"/>
        <w:rPr>
          <w:rFonts w:ascii="Verdana" w:hAnsi="Verdana"/>
        </w:rPr>
      </w:pPr>
      <w:r w:rsidRPr="00EA748B">
        <w:rPr>
          <w:rFonts w:ascii="Verdana" w:hAnsi="Verdana"/>
        </w:rPr>
        <w:t xml:space="preserve">Jsou přístupné v elektronické podobě na </w:t>
      </w:r>
      <w:hyperlink r:id="rId14" w:history="1">
        <w:r w:rsidRPr="00EA748B">
          <w:rPr>
            <w:rStyle w:val="Hypertextovodkaz"/>
            <w:rFonts w:ascii="Verdana" w:hAnsi="Verdana"/>
          </w:rPr>
          <w:t>http://typdok.tudc.cz</w:t>
        </w:r>
      </w:hyperlink>
      <w:r w:rsidRPr="00EA748B">
        <w:rPr>
          <w:rFonts w:ascii="Verdana" w:hAnsi="Verdana"/>
        </w:rPr>
        <w:t>.</w:t>
      </w:r>
    </w:p>
    <w:p w14:paraId="183CDC5E" w14:textId="77777777" w:rsidR="00AC1BF4" w:rsidRDefault="00AC1BF4" w:rsidP="00AC1BF4">
      <w:pPr>
        <w:pStyle w:val="RLProhlensmluvnchstran"/>
        <w:rPr>
          <w:rFonts w:ascii="Verdana" w:hAnsi="Verdana" w:cstheme="minorHAnsi"/>
        </w:rPr>
      </w:pPr>
    </w:p>
    <w:p w14:paraId="71DEB0E7" w14:textId="77777777" w:rsidR="00AC1BF4" w:rsidRDefault="00AC1BF4" w:rsidP="00AC1BF4">
      <w:pPr>
        <w:pStyle w:val="RLProhlensmluvnchstran"/>
        <w:rPr>
          <w:rFonts w:ascii="Verdana" w:hAnsi="Verdana" w:cstheme="minorHAnsi"/>
        </w:rPr>
      </w:pPr>
    </w:p>
    <w:p w14:paraId="073574F3" w14:textId="77777777" w:rsidR="00AC1BF4" w:rsidRDefault="00AC1BF4" w:rsidP="00AC1BF4">
      <w:pPr>
        <w:pStyle w:val="RLProhlensmluvnchstran"/>
        <w:rPr>
          <w:rFonts w:ascii="Verdana" w:hAnsi="Verdana" w:cstheme="minorHAnsi"/>
        </w:rPr>
      </w:pPr>
    </w:p>
    <w:p w14:paraId="28D43877" w14:textId="77777777" w:rsidR="00AC1BF4" w:rsidRDefault="00AC1BF4" w:rsidP="00AC1BF4">
      <w:pPr>
        <w:pStyle w:val="Zkladntext21"/>
        <w:spacing w:line="276" w:lineRule="auto"/>
        <w:ind w:right="-22"/>
        <w:jc w:val="left"/>
        <w:rPr>
          <w:rFonts w:ascii="Verdana" w:hAnsi="Verdana" w:cs="Calibri"/>
          <w:b/>
          <w:bCs/>
          <w:szCs w:val="22"/>
          <w:lang w:eastAsia="cs-CZ"/>
        </w:rPr>
      </w:pPr>
      <w:r w:rsidRPr="00D12752">
        <w:rPr>
          <w:rFonts w:ascii="Verdana" w:hAnsi="Verdana" w:cs="Calibri"/>
          <w:b/>
          <w:bCs/>
          <w:szCs w:val="22"/>
          <w:lang w:eastAsia="cs-CZ"/>
        </w:rPr>
        <w:t xml:space="preserve">Příloha č. 6 - </w:t>
      </w:r>
      <w:r w:rsidRPr="00D12752">
        <w:rPr>
          <w:rFonts w:ascii="Verdana" w:hAnsi="Verdana" w:cs="Calibri"/>
          <w:b/>
          <w:bCs/>
          <w:szCs w:val="22"/>
          <w:lang w:eastAsia="cs-CZ"/>
        </w:rPr>
        <w:tab/>
        <w:t>Všeobecné technické podmínky zhotovení stavby</w:t>
      </w:r>
    </w:p>
    <w:p w14:paraId="7086EAD2" w14:textId="77777777" w:rsidR="00AC1BF4" w:rsidRDefault="00AC1BF4" w:rsidP="00AC1BF4">
      <w:pPr>
        <w:pStyle w:val="Zkladntext21"/>
        <w:spacing w:line="276" w:lineRule="auto"/>
        <w:ind w:right="-22"/>
        <w:jc w:val="left"/>
        <w:rPr>
          <w:rFonts w:ascii="Verdana" w:hAnsi="Verdana" w:cs="Calibri"/>
          <w:b/>
          <w:bCs/>
          <w:szCs w:val="22"/>
          <w:lang w:eastAsia="cs-CZ"/>
        </w:rPr>
      </w:pPr>
    </w:p>
    <w:p w14:paraId="02EB5FF9" w14:textId="77777777" w:rsidR="00AC1BF4" w:rsidRDefault="00AC1BF4" w:rsidP="00AC1BF4">
      <w:pPr>
        <w:pStyle w:val="Zkladntext21"/>
        <w:spacing w:line="276" w:lineRule="auto"/>
        <w:ind w:right="-22"/>
        <w:jc w:val="left"/>
        <w:rPr>
          <w:rFonts w:ascii="Verdana" w:hAnsi="Verdana" w:cs="Calibri"/>
          <w:b/>
          <w:bCs/>
          <w:szCs w:val="22"/>
          <w:lang w:eastAsia="cs-CZ"/>
        </w:rPr>
      </w:pPr>
    </w:p>
    <w:p w14:paraId="1ACD734E" w14:textId="77777777" w:rsidR="00AC1BF4" w:rsidRPr="00EA748B" w:rsidRDefault="00AC1BF4" w:rsidP="00AC1BF4">
      <w:pPr>
        <w:pStyle w:val="Textbezslovn"/>
        <w:ind w:left="0"/>
        <w:rPr>
          <w:rFonts w:ascii="Verdana" w:hAnsi="Verdana"/>
        </w:rPr>
      </w:pPr>
      <w:r w:rsidRPr="00EA748B">
        <w:rPr>
          <w:rFonts w:ascii="Verdana" w:hAnsi="Verdana"/>
        </w:rPr>
        <w:t xml:space="preserve">Zhotovitel obdržel Všeobecné technické podmínky realizace stavby společně se zadávací dokumentací prostřednictvím profilu zadavatele </w:t>
      </w:r>
      <w:hyperlink r:id="rId15" w:history="1">
        <w:r w:rsidRPr="00EA748B">
          <w:rPr>
            <w:rFonts w:ascii="Verdana" w:hAnsi="Verdana"/>
          </w:rPr>
          <w:t>https://zakazky.szdc.cz/</w:t>
        </w:r>
      </w:hyperlink>
      <w:r w:rsidRPr="00EA748B">
        <w:rPr>
          <w:rFonts w:ascii="Verdana" w:hAnsi="Verdana"/>
        </w:rPr>
        <w:t>, zhotovitel prohlašuje, že Všeobecné technické podmínky realizace stavby mu byly v elektronické podobě předány před podpisem této smlouvy nebo je má jinak k dispozici, že s jejich obsahem je seznámen, a že jejich obsah je pro něj závazný.</w:t>
      </w:r>
    </w:p>
    <w:p w14:paraId="56CD3261" w14:textId="77777777" w:rsidR="00AC1BF4" w:rsidRDefault="00AC1BF4" w:rsidP="00AC1BF4">
      <w:pPr>
        <w:pStyle w:val="RLProhlensmluvnchstran"/>
        <w:rPr>
          <w:rFonts w:ascii="Verdana" w:hAnsi="Verdana" w:cstheme="minorHAnsi"/>
        </w:rPr>
      </w:pPr>
    </w:p>
    <w:p w14:paraId="1912A92E" w14:textId="77777777" w:rsidR="00AC1BF4" w:rsidRDefault="00AC1BF4" w:rsidP="00AC1BF4">
      <w:pPr>
        <w:pStyle w:val="RLProhlensmluvnchstran"/>
        <w:rPr>
          <w:rFonts w:ascii="Verdana" w:hAnsi="Verdana" w:cstheme="minorHAnsi"/>
        </w:rPr>
      </w:pPr>
    </w:p>
    <w:p w14:paraId="7BF0F970" w14:textId="77777777" w:rsidR="00AC1BF4" w:rsidRPr="0047026C" w:rsidRDefault="00AC1BF4" w:rsidP="00AC1BF4">
      <w:pPr>
        <w:pStyle w:val="Zkladntext21"/>
        <w:spacing w:line="276" w:lineRule="auto"/>
        <w:ind w:right="-22"/>
        <w:jc w:val="left"/>
        <w:rPr>
          <w:rFonts w:ascii="Verdana" w:hAnsi="Verdana" w:cs="Calibri"/>
          <w:b/>
          <w:bCs/>
          <w:szCs w:val="22"/>
          <w:lang w:eastAsia="cs-CZ"/>
        </w:rPr>
      </w:pPr>
      <w:r w:rsidRPr="0047026C">
        <w:rPr>
          <w:rFonts w:ascii="Verdana" w:hAnsi="Verdana" w:cs="Calibri"/>
          <w:b/>
          <w:bCs/>
          <w:szCs w:val="22"/>
          <w:lang w:eastAsia="cs-CZ"/>
        </w:rPr>
        <w:t xml:space="preserve">Příloha č. 7 - </w:t>
      </w:r>
      <w:r w:rsidRPr="0047026C">
        <w:rPr>
          <w:rFonts w:ascii="Verdana" w:hAnsi="Verdana" w:cs="Calibri"/>
          <w:b/>
          <w:bCs/>
          <w:szCs w:val="22"/>
          <w:lang w:eastAsia="cs-CZ"/>
        </w:rPr>
        <w:tab/>
        <w:t>Zvláštní technické podmínky zhotovení stavby</w:t>
      </w:r>
    </w:p>
    <w:p w14:paraId="669E3293" w14:textId="77777777" w:rsidR="00AC1BF4" w:rsidRDefault="00AC1BF4" w:rsidP="00AC1BF4">
      <w:pPr>
        <w:pStyle w:val="acnormal"/>
        <w:rPr>
          <w:rFonts w:ascii="Verdana" w:hAnsi="Verdana" w:cstheme="minorHAnsi"/>
          <w:sz w:val="18"/>
          <w:szCs w:val="18"/>
        </w:rPr>
      </w:pPr>
    </w:p>
    <w:p w14:paraId="5E071907" w14:textId="77777777" w:rsidR="00AC1BF4" w:rsidRPr="00EA748B" w:rsidRDefault="00AC1BF4" w:rsidP="00AC1BF4">
      <w:pPr>
        <w:pStyle w:val="Textbezslovn"/>
        <w:ind w:left="0"/>
        <w:rPr>
          <w:rFonts w:ascii="Verdana" w:hAnsi="Verdana"/>
        </w:rPr>
      </w:pPr>
      <w:r w:rsidRPr="00EA748B">
        <w:rPr>
          <w:rFonts w:ascii="Verdana" w:hAnsi="Verdana"/>
        </w:rPr>
        <w:t xml:space="preserve">Zhotovitel obdržel </w:t>
      </w:r>
      <w:r w:rsidRPr="0047026C">
        <w:rPr>
          <w:rFonts w:ascii="Verdana" w:hAnsi="Verdana"/>
        </w:rPr>
        <w:t xml:space="preserve">Zvláštní technické podmínky zhotovení stavby </w:t>
      </w:r>
      <w:r w:rsidRPr="00EA748B">
        <w:rPr>
          <w:rFonts w:ascii="Verdana" w:hAnsi="Verdana"/>
        </w:rPr>
        <w:t xml:space="preserve">společně se zadávací dokumentací prostřednictvím profilu zadavatele </w:t>
      </w:r>
      <w:hyperlink r:id="rId16" w:history="1">
        <w:r w:rsidRPr="00EA748B">
          <w:rPr>
            <w:rFonts w:ascii="Verdana" w:hAnsi="Verdana"/>
          </w:rPr>
          <w:t>https://zakazky.szdc.cz/</w:t>
        </w:r>
      </w:hyperlink>
      <w:r w:rsidRPr="00EA748B">
        <w:rPr>
          <w:rFonts w:ascii="Verdana" w:hAnsi="Verdana"/>
        </w:rPr>
        <w:t xml:space="preserve">, zhotovitel prohlašuje, že </w:t>
      </w:r>
      <w:r w:rsidRPr="0047026C">
        <w:rPr>
          <w:rFonts w:ascii="Verdana" w:hAnsi="Verdana"/>
        </w:rPr>
        <w:t>Zvláštní technické podmínky zhotovení stavby</w:t>
      </w:r>
      <w:r w:rsidRPr="00EA748B">
        <w:rPr>
          <w:rFonts w:ascii="Verdana" w:hAnsi="Verdana"/>
        </w:rPr>
        <w:t xml:space="preserve"> mu byly v elektronické podobě předány před podpisem této smlouvy nebo je má jinak k dispozici, že s jejich obsahem je seznámen, a že jejich obsah je pro něj závazný.</w:t>
      </w:r>
    </w:p>
    <w:p w14:paraId="01E9B16A" w14:textId="77777777" w:rsidR="00AC1BF4" w:rsidRPr="00AC1BF4" w:rsidRDefault="00AC1BF4" w:rsidP="00AC1BF4">
      <w:pPr>
        <w:pStyle w:val="acnormal"/>
      </w:pPr>
    </w:p>
    <w:p w14:paraId="5C52C09E" w14:textId="77777777" w:rsidR="00AC1BF4" w:rsidRPr="00AC1BF4" w:rsidRDefault="00AC1BF4" w:rsidP="00AC1BF4">
      <w:pPr>
        <w:pStyle w:val="acnormal"/>
        <w:rPr>
          <w:rFonts w:ascii="Verdana" w:hAnsi="Verdana" w:cstheme="minorHAnsi"/>
          <w:sz w:val="18"/>
          <w:szCs w:val="18"/>
        </w:rPr>
      </w:pPr>
      <w:r w:rsidRPr="00AC1BF4">
        <w:rPr>
          <w:rFonts w:ascii="Verdana" w:hAnsi="Verdana" w:cstheme="minorHAnsi"/>
          <w:sz w:val="18"/>
          <w:szCs w:val="18"/>
        </w:rPr>
        <w:br w:type="page"/>
      </w:r>
    </w:p>
    <w:p w14:paraId="416C9B18" w14:textId="77777777" w:rsidR="00061719" w:rsidRDefault="00061719" w:rsidP="0022687B">
      <w:pPr>
        <w:pStyle w:val="acnormal"/>
        <w:rPr>
          <w:rFonts w:ascii="Verdana" w:hAnsi="Verdana" w:cstheme="minorHAnsi"/>
          <w:sz w:val="18"/>
          <w:szCs w:val="18"/>
        </w:rPr>
        <w:sectPr w:rsidR="00061719" w:rsidSect="00D87D18">
          <w:footerReference w:type="default" r:id="rId17"/>
          <w:headerReference w:type="first" r:id="rId18"/>
          <w:footerReference w:type="first" r:id="rId19"/>
          <w:pgSz w:w="11906" w:h="16838"/>
          <w:pgMar w:top="1417" w:right="1417" w:bottom="1417" w:left="1417" w:header="1531" w:footer="624" w:gutter="0"/>
          <w:pgNumType w:start="1"/>
          <w:cols w:space="708"/>
          <w:titlePg/>
          <w:docGrid w:linePitch="360"/>
        </w:sectPr>
      </w:pPr>
    </w:p>
    <w:p w14:paraId="7E86AE13"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8</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77777777" w:rsidR="0022687B" w:rsidRPr="00061719" w:rsidRDefault="0022687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tbl>
      <w:tblPr>
        <w:tblW w:w="832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AC1BF4" w:rsidRPr="00061719" w14:paraId="42607ED5" w14:textId="77777777" w:rsidTr="00AC1BF4">
        <w:tc>
          <w:tcPr>
            <w:tcW w:w="2152" w:type="dxa"/>
            <w:vAlign w:val="center"/>
          </w:tcPr>
          <w:p w14:paraId="5330D732" w14:textId="77777777" w:rsidR="00AC1BF4" w:rsidRPr="00061719" w:rsidRDefault="00AC1BF4" w:rsidP="00AC1BF4">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3" w:type="dxa"/>
            <w:vAlign w:val="center"/>
          </w:tcPr>
          <w:p w14:paraId="03F135ED" w14:textId="0941CEE0" w:rsidR="00AC1BF4" w:rsidRPr="00061719" w:rsidRDefault="00AC1BF4" w:rsidP="00AC1BF4">
            <w:pPr>
              <w:pStyle w:val="RLTextlnkuslovan"/>
              <w:numPr>
                <w:ilvl w:val="0"/>
                <w:numId w:val="0"/>
              </w:numPr>
              <w:jc w:val="left"/>
              <w:rPr>
                <w:rFonts w:ascii="Verdana" w:hAnsi="Verdana"/>
                <w:sz w:val="18"/>
                <w:szCs w:val="18"/>
                <w:highlight w:val="green"/>
              </w:rPr>
            </w:pPr>
            <w:r w:rsidRPr="001A4523">
              <w:rPr>
                <w:rFonts w:ascii="Verdana" w:hAnsi="Verdana"/>
                <w:sz w:val="18"/>
                <w:szCs w:val="18"/>
              </w:rPr>
              <w:t>Ing. Libor Tkáč</w:t>
            </w:r>
          </w:p>
        </w:tc>
      </w:tr>
      <w:tr w:rsidR="00AC1BF4" w:rsidRPr="00061719" w14:paraId="7A851464" w14:textId="77777777" w:rsidTr="00AC1BF4">
        <w:tc>
          <w:tcPr>
            <w:tcW w:w="2152" w:type="dxa"/>
            <w:vAlign w:val="center"/>
          </w:tcPr>
          <w:p w14:paraId="0AEE9470" w14:textId="77777777" w:rsidR="00AC1BF4" w:rsidRPr="00061719" w:rsidRDefault="00AC1BF4" w:rsidP="00AC1BF4">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3" w:type="dxa"/>
            <w:vAlign w:val="center"/>
          </w:tcPr>
          <w:p w14:paraId="5DE0F3B7" w14:textId="3CAA1C93" w:rsidR="00AC1BF4" w:rsidRPr="00061719" w:rsidRDefault="00AC1BF4" w:rsidP="00AC1BF4">
            <w:pPr>
              <w:pStyle w:val="RLTextlnkuslovan"/>
              <w:numPr>
                <w:ilvl w:val="0"/>
                <w:numId w:val="0"/>
              </w:numPr>
              <w:jc w:val="left"/>
              <w:rPr>
                <w:rFonts w:ascii="Verdana" w:hAnsi="Verdana"/>
                <w:sz w:val="18"/>
                <w:szCs w:val="18"/>
                <w:highlight w:val="green"/>
              </w:rPr>
            </w:pPr>
            <w:r w:rsidRPr="001A4523">
              <w:rPr>
                <w:rFonts w:ascii="Verdana" w:hAnsi="Verdana"/>
                <w:sz w:val="18"/>
                <w:szCs w:val="18"/>
              </w:rPr>
              <w:t>ORBNOsek@szdc.cz</w:t>
            </w:r>
          </w:p>
        </w:tc>
      </w:tr>
      <w:tr w:rsidR="00AC1BF4" w:rsidRPr="00061719" w14:paraId="4BA4FD36" w14:textId="77777777" w:rsidTr="00AC1BF4">
        <w:tc>
          <w:tcPr>
            <w:tcW w:w="2152" w:type="dxa"/>
            <w:vAlign w:val="center"/>
          </w:tcPr>
          <w:p w14:paraId="5E6C3CA2" w14:textId="77777777" w:rsidR="00AC1BF4" w:rsidRPr="00061719" w:rsidRDefault="00AC1BF4" w:rsidP="00AC1BF4">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3" w:type="dxa"/>
            <w:vAlign w:val="center"/>
          </w:tcPr>
          <w:p w14:paraId="0C9C8C81" w14:textId="65170BE4" w:rsidR="00AC1BF4" w:rsidRPr="00061719" w:rsidRDefault="00AC1BF4" w:rsidP="00AC1BF4">
            <w:pPr>
              <w:pStyle w:val="RLTextlnkuslovan"/>
              <w:numPr>
                <w:ilvl w:val="0"/>
                <w:numId w:val="0"/>
              </w:numPr>
              <w:jc w:val="left"/>
              <w:rPr>
                <w:rFonts w:ascii="Verdana" w:hAnsi="Verdana"/>
                <w:sz w:val="18"/>
                <w:szCs w:val="18"/>
                <w:highlight w:val="green"/>
              </w:rPr>
            </w:pPr>
            <w:r w:rsidRPr="001A4523">
              <w:rPr>
                <w:rFonts w:ascii="Verdana" w:hAnsi="Verdana"/>
                <w:sz w:val="18"/>
                <w:szCs w:val="18"/>
              </w:rPr>
              <w:t>+420 972 621 009</w:t>
            </w:r>
          </w:p>
        </w:tc>
      </w:tr>
    </w:tbl>
    <w:p w14:paraId="1392DDC2" w14:textId="77777777" w:rsidR="0022687B" w:rsidRPr="00061719" w:rsidRDefault="0022687B" w:rsidP="0022687B">
      <w:pPr>
        <w:rPr>
          <w:rFonts w:ascii="Verdana" w:hAnsi="Verdana"/>
          <w:sz w:val="18"/>
          <w:szCs w:val="18"/>
        </w:rPr>
      </w:pPr>
    </w:p>
    <w:p w14:paraId="0452067D" w14:textId="77777777" w:rsidR="0022687B" w:rsidRPr="00061719" w:rsidRDefault="0022687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B150BC" w:rsidRPr="00061719" w14:paraId="55E2BF74" w14:textId="77777777" w:rsidTr="00B111F9">
        <w:tc>
          <w:tcPr>
            <w:tcW w:w="2206" w:type="dxa"/>
            <w:vAlign w:val="center"/>
          </w:tcPr>
          <w:p w14:paraId="59CFA6ED" w14:textId="77777777" w:rsidR="00B150BC" w:rsidRPr="00061719" w:rsidRDefault="00B150BC" w:rsidP="00B150BC">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24" w:type="dxa"/>
          </w:tcPr>
          <w:p w14:paraId="0E43B0CF" w14:textId="1F6A8245" w:rsidR="00B150BC" w:rsidRPr="00B150BC" w:rsidRDefault="00B150BC" w:rsidP="00B150BC">
            <w:pPr>
              <w:pStyle w:val="RLTextlnkuslovan"/>
              <w:numPr>
                <w:ilvl w:val="0"/>
                <w:numId w:val="0"/>
              </w:numPr>
              <w:jc w:val="left"/>
              <w:rPr>
                <w:rFonts w:ascii="Verdana" w:hAnsi="Verdana"/>
                <w:sz w:val="18"/>
                <w:szCs w:val="18"/>
                <w:highlight w:val="green"/>
              </w:rPr>
            </w:pPr>
            <w:r w:rsidRPr="00B150BC">
              <w:rPr>
                <w:rFonts w:ascii="Verdana" w:hAnsi="Verdana"/>
                <w:sz w:val="18"/>
              </w:rPr>
              <w:t>Miroslav Čermák, Ing.</w:t>
            </w:r>
          </w:p>
        </w:tc>
      </w:tr>
      <w:tr w:rsidR="00B150BC" w:rsidRPr="00061719" w14:paraId="2497ECB2" w14:textId="77777777" w:rsidTr="00C95C4D">
        <w:tc>
          <w:tcPr>
            <w:tcW w:w="2206" w:type="dxa"/>
            <w:vAlign w:val="center"/>
          </w:tcPr>
          <w:p w14:paraId="76D79F34" w14:textId="77777777" w:rsidR="00B150BC" w:rsidRPr="00061719" w:rsidRDefault="00B150BC" w:rsidP="00B150BC">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24" w:type="dxa"/>
          </w:tcPr>
          <w:p w14:paraId="49037478" w14:textId="2A209E68" w:rsidR="00B150BC" w:rsidRPr="00B150BC" w:rsidRDefault="00B150BC" w:rsidP="00B150BC">
            <w:pPr>
              <w:pStyle w:val="RLTextlnkuslovan"/>
              <w:numPr>
                <w:ilvl w:val="0"/>
                <w:numId w:val="0"/>
              </w:numPr>
              <w:jc w:val="left"/>
              <w:rPr>
                <w:rFonts w:ascii="Verdana" w:hAnsi="Verdana"/>
                <w:sz w:val="18"/>
                <w:szCs w:val="18"/>
                <w:highlight w:val="green"/>
              </w:rPr>
            </w:pPr>
            <w:r w:rsidRPr="00B150BC">
              <w:rPr>
                <w:rFonts w:ascii="Verdana" w:hAnsi="Verdana"/>
                <w:sz w:val="18"/>
              </w:rPr>
              <w:t>Cermak@szdc.cz</w:t>
            </w:r>
          </w:p>
        </w:tc>
      </w:tr>
      <w:tr w:rsidR="00B150BC" w:rsidRPr="00061719" w14:paraId="61D3905F" w14:textId="77777777" w:rsidTr="00C95C4D">
        <w:tc>
          <w:tcPr>
            <w:tcW w:w="2206" w:type="dxa"/>
            <w:vAlign w:val="center"/>
          </w:tcPr>
          <w:p w14:paraId="73603EFB" w14:textId="77777777" w:rsidR="00B150BC" w:rsidRPr="00061719" w:rsidRDefault="00B150BC" w:rsidP="00B150BC">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24" w:type="dxa"/>
          </w:tcPr>
          <w:p w14:paraId="4E5D069D" w14:textId="36A26D08" w:rsidR="00B150BC" w:rsidRPr="00B150BC" w:rsidRDefault="00B150BC" w:rsidP="00B150BC">
            <w:pPr>
              <w:pStyle w:val="RLTextlnkuslovan"/>
              <w:numPr>
                <w:ilvl w:val="0"/>
                <w:numId w:val="0"/>
              </w:numPr>
              <w:jc w:val="left"/>
              <w:rPr>
                <w:rFonts w:ascii="Verdana" w:hAnsi="Verdana"/>
                <w:sz w:val="18"/>
                <w:szCs w:val="18"/>
                <w:highlight w:val="green"/>
              </w:rPr>
            </w:pPr>
            <w:r w:rsidRPr="00B150BC">
              <w:rPr>
                <w:rFonts w:ascii="Verdana" w:hAnsi="Verdana"/>
                <w:sz w:val="18"/>
              </w:rPr>
              <w:t>724 250 205</w:t>
            </w:r>
          </w:p>
        </w:tc>
      </w:tr>
    </w:tbl>
    <w:p w14:paraId="0C567677" w14:textId="77777777" w:rsidR="0022687B" w:rsidRPr="00061719"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p w14:paraId="6C0B608F" w14:textId="77777777" w:rsidR="0022687B" w:rsidRPr="00061719" w:rsidRDefault="0022687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technický dozor stavebníka (TDS):</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B150BC" w:rsidRPr="00061719" w14:paraId="6F60F482" w14:textId="77777777" w:rsidTr="001E3673">
        <w:tc>
          <w:tcPr>
            <w:tcW w:w="2206" w:type="dxa"/>
            <w:vAlign w:val="center"/>
          </w:tcPr>
          <w:p w14:paraId="0B844A09" w14:textId="77777777" w:rsidR="00B150BC" w:rsidRPr="00061719" w:rsidRDefault="00B150BC" w:rsidP="00B150BC">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24" w:type="dxa"/>
          </w:tcPr>
          <w:p w14:paraId="6D18E6F3" w14:textId="0AEC61E2" w:rsidR="00B150BC" w:rsidRPr="00B150BC" w:rsidRDefault="00B150BC" w:rsidP="00B150BC">
            <w:pPr>
              <w:pStyle w:val="RLTextlnkuslovan"/>
              <w:numPr>
                <w:ilvl w:val="0"/>
                <w:numId w:val="0"/>
              </w:numPr>
              <w:jc w:val="left"/>
              <w:rPr>
                <w:rFonts w:ascii="Verdana" w:hAnsi="Verdana"/>
                <w:sz w:val="18"/>
                <w:szCs w:val="18"/>
                <w:highlight w:val="green"/>
              </w:rPr>
            </w:pPr>
            <w:r w:rsidRPr="00B150BC">
              <w:rPr>
                <w:rFonts w:ascii="Verdana" w:hAnsi="Verdana"/>
                <w:sz w:val="18"/>
              </w:rPr>
              <w:t>Karel Kopečný</w:t>
            </w:r>
          </w:p>
        </w:tc>
      </w:tr>
      <w:tr w:rsidR="00B150BC" w:rsidRPr="00061719" w14:paraId="045646FD" w14:textId="77777777" w:rsidTr="00EC558A">
        <w:tc>
          <w:tcPr>
            <w:tcW w:w="2206" w:type="dxa"/>
            <w:vAlign w:val="center"/>
          </w:tcPr>
          <w:p w14:paraId="7590FF5B" w14:textId="77777777" w:rsidR="00B150BC" w:rsidRPr="00061719" w:rsidRDefault="00B150BC" w:rsidP="00B150BC">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24" w:type="dxa"/>
          </w:tcPr>
          <w:p w14:paraId="56A1480F" w14:textId="47CE5224" w:rsidR="00B150BC" w:rsidRPr="00B150BC" w:rsidRDefault="00B150BC" w:rsidP="00B150BC">
            <w:pPr>
              <w:pStyle w:val="RLTextlnkuslovan"/>
              <w:numPr>
                <w:ilvl w:val="0"/>
                <w:numId w:val="0"/>
              </w:numPr>
              <w:jc w:val="left"/>
              <w:rPr>
                <w:rFonts w:ascii="Verdana" w:hAnsi="Verdana"/>
                <w:sz w:val="18"/>
                <w:szCs w:val="18"/>
                <w:highlight w:val="green"/>
              </w:rPr>
            </w:pPr>
            <w:r w:rsidRPr="00B150BC">
              <w:rPr>
                <w:rFonts w:ascii="Verdana" w:hAnsi="Verdana"/>
                <w:sz w:val="18"/>
              </w:rPr>
              <w:t>kopecnyk@szdc.cz</w:t>
            </w:r>
          </w:p>
        </w:tc>
      </w:tr>
      <w:tr w:rsidR="00B150BC" w:rsidRPr="00061719" w14:paraId="11842189" w14:textId="77777777" w:rsidTr="00EC558A">
        <w:tc>
          <w:tcPr>
            <w:tcW w:w="2206" w:type="dxa"/>
            <w:vAlign w:val="center"/>
          </w:tcPr>
          <w:p w14:paraId="7CEDFBB9" w14:textId="77777777" w:rsidR="00B150BC" w:rsidRPr="00061719" w:rsidRDefault="00B150BC" w:rsidP="00B150BC">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24" w:type="dxa"/>
          </w:tcPr>
          <w:p w14:paraId="50DEE1AA" w14:textId="0989BA28" w:rsidR="00B150BC" w:rsidRPr="00B150BC" w:rsidRDefault="00B150BC" w:rsidP="00B150BC">
            <w:pPr>
              <w:pStyle w:val="RLTextlnkuslovan"/>
              <w:numPr>
                <w:ilvl w:val="0"/>
                <w:numId w:val="0"/>
              </w:numPr>
              <w:jc w:val="left"/>
              <w:rPr>
                <w:rFonts w:ascii="Verdana" w:hAnsi="Verdana"/>
                <w:sz w:val="18"/>
                <w:szCs w:val="18"/>
                <w:highlight w:val="green"/>
              </w:rPr>
            </w:pPr>
            <w:r w:rsidRPr="00B150BC">
              <w:rPr>
                <w:rFonts w:ascii="Verdana" w:hAnsi="Verdana"/>
                <w:sz w:val="18"/>
              </w:rPr>
              <w:t>724 993 918</w:t>
            </w:r>
          </w:p>
        </w:tc>
      </w:tr>
    </w:tbl>
    <w:p w14:paraId="15073207" w14:textId="795F72AB" w:rsidR="0022687B" w:rsidRDefault="0022687B" w:rsidP="0022687B">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B150BC" w:rsidRPr="00B150BC" w14:paraId="15C8F7D2" w14:textId="77777777" w:rsidTr="003233C9">
        <w:tc>
          <w:tcPr>
            <w:tcW w:w="2206" w:type="dxa"/>
            <w:vAlign w:val="center"/>
          </w:tcPr>
          <w:p w14:paraId="2C5C45ED" w14:textId="77777777" w:rsidR="00B150BC" w:rsidRPr="00061719" w:rsidRDefault="00B150BC" w:rsidP="003233C9">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24" w:type="dxa"/>
          </w:tcPr>
          <w:p w14:paraId="6AF36079" w14:textId="68E0AF50" w:rsidR="00B150BC" w:rsidRPr="00B150BC" w:rsidRDefault="00B150BC" w:rsidP="003233C9">
            <w:pPr>
              <w:pStyle w:val="RLTextlnkuslovan"/>
              <w:numPr>
                <w:ilvl w:val="0"/>
                <w:numId w:val="0"/>
              </w:numPr>
              <w:jc w:val="left"/>
              <w:rPr>
                <w:rFonts w:ascii="Verdana" w:hAnsi="Verdana"/>
                <w:sz w:val="18"/>
                <w:szCs w:val="18"/>
                <w:highlight w:val="green"/>
              </w:rPr>
            </w:pPr>
          </w:p>
        </w:tc>
      </w:tr>
      <w:tr w:rsidR="00B150BC" w:rsidRPr="00B150BC" w14:paraId="27B87C50" w14:textId="77777777" w:rsidTr="003233C9">
        <w:tc>
          <w:tcPr>
            <w:tcW w:w="2206" w:type="dxa"/>
            <w:vAlign w:val="center"/>
          </w:tcPr>
          <w:p w14:paraId="59D8027D" w14:textId="77777777" w:rsidR="00B150BC" w:rsidRPr="00061719" w:rsidRDefault="00B150BC" w:rsidP="003233C9">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24" w:type="dxa"/>
          </w:tcPr>
          <w:p w14:paraId="4EE44F06" w14:textId="0EB27E96" w:rsidR="00B150BC" w:rsidRPr="00B150BC" w:rsidRDefault="00B150BC" w:rsidP="003233C9">
            <w:pPr>
              <w:pStyle w:val="RLTextlnkuslovan"/>
              <w:numPr>
                <w:ilvl w:val="0"/>
                <w:numId w:val="0"/>
              </w:numPr>
              <w:jc w:val="left"/>
              <w:rPr>
                <w:rFonts w:ascii="Verdana" w:hAnsi="Verdana"/>
                <w:sz w:val="18"/>
                <w:szCs w:val="18"/>
                <w:highlight w:val="green"/>
              </w:rPr>
            </w:pPr>
          </w:p>
        </w:tc>
      </w:tr>
      <w:tr w:rsidR="00B150BC" w:rsidRPr="00B150BC" w14:paraId="58B93BEA" w14:textId="77777777" w:rsidTr="003233C9">
        <w:tc>
          <w:tcPr>
            <w:tcW w:w="2206" w:type="dxa"/>
            <w:vAlign w:val="center"/>
          </w:tcPr>
          <w:p w14:paraId="6B85C873" w14:textId="77777777" w:rsidR="00B150BC" w:rsidRPr="00061719" w:rsidRDefault="00B150BC" w:rsidP="003233C9">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24" w:type="dxa"/>
          </w:tcPr>
          <w:p w14:paraId="0667D73F" w14:textId="70AEF0E5" w:rsidR="00B150BC" w:rsidRPr="00B150BC" w:rsidRDefault="00B150BC" w:rsidP="003233C9">
            <w:pPr>
              <w:pStyle w:val="RLTextlnkuslovan"/>
              <w:numPr>
                <w:ilvl w:val="0"/>
                <w:numId w:val="0"/>
              </w:numPr>
              <w:jc w:val="left"/>
              <w:rPr>
                <w:rFonts w:ascii="Verdana" w:hAnsi="Verdana"/>
                <w:sz w:val="18"/>
                <w:szCs w:val="18"/>
                <w:highlight w:val="green"/>
              </w:rPr>
            </w:pPr>
          </w:p>
        </w:tc>
      </w:tr>
    </w:tbl>
    <w:p w14:paraId="5DBEFC3C" w14:textId="6A6A6C38" w:rsidR="00B150BC" w:rsidRDefault="00B150BC" w:rsidP="0022687B">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B150BC" w:rsidRPr="00B150BC" w14:paraId="354F1641" w14:textId="77777777" w:rsidTr="003233C9">
        <w:tc>
          <w:tcPr>
            <w:tcW w:w="2206" w:type="dxa"/>
            <w:vAlign w:val="center"/>
          </w:tcPr>
          <w:p w14:paraId="54CD9630" w14:textId="77777777" w:rsidR="00B150BC" w:rsidRPr="00061719" w:rsidRDefault="00B150BC" w:rsidP="003233C9">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24" w:type="dxa"/>
          </w:tcPr>
          <w:p w14:paraId="6E079E41" w14:textId="72CF5E05" w:rsidR="00B150BC" w:rsidRPr="00B150BC" w:rsidRDefault="00B150BC" w:rsidP="003233C9">
            <w:pPr>
              <w:pStyle w:val="RLTextlnkuslovan"/>
              <w:numPr>
                <w:ilvl w:val="0"/>
                <w:numId w:val="0"/>
              </w:numPr>
              <w:jc w:val="left"/>
              <w:rPr>
                <w:rFonts w:ascii="Verdana" w:hAnsi="Verdana"/>
                <w:sz w:val="18"/>
                <w:szCs w:val="18"/>
                <w:highlight w:val="green"/>
              </w:rPr>
            </w:pPr>
          </w:p>
        </w:tc>
      </w:tr>
      <w:tr w:rsidR="00B150BC" w:rsidRPr="00B150BC" w14:paraId="0D8F55C4" w14:textId="77777777" w:rsidTr="003233C9">
        <w:tc>
          <w:tcPr>
            <w:tcW w:w="2206" w:type="dxa"/>
            <w:vAlign w:val="center"/>
          </w:tcPr>
          <w:p w14:paraId="36159228" w14:textId="77777777" w:rsidR="00B150BC" w:rsidRPr="00061719" w:rsidRDefault="00B150BC" w:rsidP="003233C9">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24" w:type="dxa"/>
          </w:tcPr>
          <w:p w14:paraId="7494DA80" w14:textId="1856E858" w:rsidR="00B150BC" w:rsidRPr="00B150BC" w:rsidRDefault="00B150BC" w:rsidP="003233C9">
            <w:pPr>
              <w:pStyle w:val="RLTextlnkuslovan"/>
              <w:numPr>
                <w:ilvl w:val="0"/>
                <w:numId w:val="0"/>
              </w:numPr>
              <w:jc w:val="left"/>
              <w:rPr>
                <w:rFonts w:ascii="Verdana" w:hAnsi="Verdana"/>
                <w:sz w:val="18"/>
                <w:szCs w:val="18"/>
                <w:highlight w:val="green"/>
              </w:rPr>
            </w:pPr>
          </w:p>
        </w:tc>
      </w:tr>
      <w:tr w:rsidR="00B150BC" w:rsidRPr="00B150BC" w14:paraId="4EA36B67" w14:textId="77777777" w:rsidTr="003233C9">
        <w:tc>
          <w:tcPr>
            <w:tcW w:w="2206" w:type="dxa"/>
            <w:vAlign w:val="center"/>
          </w:tcPr>
          <w:p w14:paraId="4ED9FE05" w14:textId="77777777" w:rsidR="00B150BC" w:rsidRPr="00061719" w:rsidRDefault="00B150BC" w:rsidP="003233C9">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24" w:type="dxa"/>
          </w:tcPr>
          <w:p w14:paraId="1BF2DA0A" w14:textId="591C3BA1" w:rsidR="00B150BC" w:rsidRPr="00B150BC" w:rsidRDefault="00B150BC" w:rsidP="003233C9">
            <w:pPr>
              <w:pStyle w:val="RLTextlnkuslovan"/>
              <w:numPr>
                <w:ilvl w:val="0"/>
                <w:numId w:val="0"/>
              </w:numPr>
              <w:jc w:val="left"/>
              <w:rPr>
                <w:rFonts w:ascii="Verdana" w:hAnsi="Verdana"/>
                <w:sz w:val="18"/>
                <w:szCs w:val="18"/>
                <w:highlight w:val="green"/>
              </w:rPr>
            </w:pPr>
          </w:p>
        </w:tc>
      </w:tr>
    </w:tbl>
    <w:p w14:paraId="0FC69A55" w14:textId="2CA665EB" w:rsidR="00B150BC" w:rsidRDefault="00B150BC" w:rsidP="0022687B">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B150BC" w:rsidRPr="00B150BC" w14:paraId="02DD32E0" w14:textId="77777777" w:rsidTr="003233C9">
        <w:tc>
          <w:tcPr>
            <w:tcW w:w="2206" w:type="dxa"/>
            <w:vAlign w:val="center"/>
          </w:tcPr>
          <w:p w14:paraId="6883D4CD" w14:textId="77777777" w:rsidR="00B150BC" w:rsidRPr="00061719" w:rsidRDefault="00B150BC" w:rsidP="003233C9">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24" w:type="dxa"/>
          </w:tcPr>
          <w:p w14:paraId="2487A54D" w14:textId="55568FCB" w:rsidR="00B150BC" w:rsidRPr="00B150BC" w:rsidRDefault="00B150BC" w:rsidP="003233C9">
            <w:pPr>
              <w:pStyle w:val="RLTextlnkuslovan"/>
              <w:numPr>
                <w:ilvl w:val="0"/>
                <w:numId w:val="0"/>
              </w:numPr>
              <w:jc w:val="left"/>
              <w:rPr>
                <w:rFonts w:ascii="Verdana" w:hAnsi="Verdana"/>
                <w:sz w:val="18"/>
                <w:szCs w:val="18"/>
                <w:highlight w:val="green"/>
              </w:rPr>
            </w:pPr>
          </w:p>
        </w:tc>
      </w:tr>
      <w:tr w:rsidR="00B150BC" w:rsidRPr="00B150BC" w14:paraId="20288EE4" w14:textId="77777777" w:rsidTr="003233C9">
        <w:tc>
          <w:tcPr>
            <w:tcW w:w="2206" w:type="dxa"/>
            <w:vAlign w:val="center"/>
          </w:tcPr>
          <w:p w14:paraId="7AF55BD1" w14:textId="77777777" w:rsidR="00B150BC" w:rsidRPr="00061719" w:rsidRDefault="00B150BC" w:rsidP="003233C9">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24" w:type="dxa"/>
          </w:tcPr>
          <w:p w14:paraId="31D053B8" w14:textId="74D74D30" w:rsidR="00B150BC" w:rsidRPr="00B150BC" w:rsidRDefault="00B150BC" w:rsidP="003233C9">
            <w:pPr>
              <w:pStyle w:val="RLTextlnkuslovan"/>
              <w:numPr>
                <w:ilvl w:val="0"/>
                <w:numId w:val="0"/>
              </w:numPr>
              <w:jc w:val="left"/>
              <w:rPr>
                <w:rFonts w:ascii="Verdana" w:hAnsi="Verdana"/>
                <w:sz w:val="18"/>
                <w:szCs w:val="18"/>
                <w:highlight w:val="green"/>
              </w:rPr>
            </w:pPr>
          </w:p>
        </w:tc>
      </w:tr>
      <w:tr w:rsidR="00B150BC" w:rsidRPr="00B150BC" w14:paraId="4481C90B" w14:textId="77777777" w:rsidTr="003233C9">
        <w:tc>
          <w:tcPr>
            <w:tcW w:w="2206" w:type="dxa"/>
            <w:vAlign w:val="center"/>
          </w:tcPr>
          <w:p w14:paraId="4EFE7A86" w14:textId="77777777" w:rsidR="00B150BC" w:rsidRPr="00061719" w:rsidRDefault="00B150BC" w:rsidP="003233C9">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24" w:type="dxa"/>
          </w:tcPr>
          <w:p w14:paraId="13AF3B47" w14:textId="02B9209A" w:rsidR="00B150BC" w:rsidRPr="00B150BC" w:rsidRDefault="00B150BC" w:rsidP="003233C9">
            <w:pPr>
              <w:pStyle w:val="RLTextlnkuslovan"/>
              <w:numPr>
                <w:ilvl w:val="0"/>
                <w:numId w:val="0"/>
              </w:numPr>
              <w:jc w:val="left"/>
              <w:rPr>
                <w:rFonts w:ascii="Verdana" w:hAnsi="Verdana"/>
                <w:sz w:val="18"/>
                <w:szCs w:val="18"/>
                <w:highlight w:val="green"/>
              </w:rPr>
            </w:pPr>
          </w:p>
        </w:tc>
      </w:tr>
    </w:tbl>
    <w:p w14:paraId="06A0BC38" w14:textId="77777777" w:rsidR="00B150BC" w:rsidRDefault="00B150BC" w:rsidP="0022687B">
      <w:pPr>
        <w:rPr>
          <w:rFonts w:ascii="Verdana" w:hAnsi="Verdana"/>
          <w:sz w:val="18"/>
          <w:szCs w:val="18"/>
        </w:rPr>
      </w:pPr>
    </w:p>
    <w:p w14:paraId="7754119C" w14:textId="48F20CD2" w:rsidR="00B150BC" w:rsidRDefault="00B150BC" w:rsidP="0022687B">
      <w:pPr>
        <w:rPr>
          <w:rFonts w:ascii="Verdana" w:hAnsi="Verdana"/>
          <w:sz w:val="18"/>
          <w:szCs w:val="18"/>
        </w:rPr>
      </w:pPr>
    </w:p>
    <w:p w14:paraId="08E2B001" w14:textId="4F066521" w:rsidR="00B150BC" w:rsidRDefault="00B150BC" w:rsidP="0022687B">
      <w:pPr>
        <w:rPr>
          <w:rFonts w:ascii="Verdana" w:hAnsi="Verdana"/>
          <w:sz w:val="18"/>
          <w:szCs w:val="18"/>
        </w:rPr>
      </w:pPr>
    </w:p>
    <w:p w14:paraId="43628153" w14:textId="26F314B8" w:rsidR="00B150BC" w:rsidRDefault="00B150BC" w:rsidP="0022687B">
      <w:pPr>
        <w:rPr>
          <w:rFonts w:ascii="Verdana" w:hAnsi="Verdana"/>
          <w:sz w:val="18"/>
          <w:szCs w:val="18"/>
        </w:rPr>
      </w:pPr>
    </w:p>
    <w:p w14:paraId="5017054B" w14:textId="77777777" w:rsidR="0022687B" w:rsidRPr="00061719" w:rsidRDefault="0022687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lastRenderedPageBreak/>
        <w:t>ve věcech geodetických:</w:t>
      </w:r>
    </w:p>
    <w:tbl>
      <w:tblPr>
        <w:tblW w:w="832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886120" w:rsidRPr="00061719" w14:paraId="1C14BF82" w14:textId="77777777" w:rsidTr="00886120">
        <w:tc>
          <w:tcPr>
            <w:tcW w:w="2152" w:type="dxa"/>
            <w:vAlign w:val="center"/>
          </w:tcPr>
          <w:p w14:paraId="1E32E46B" w14:textId="77777777" w:rsidR="00886120" w:rsidRPr="00886120" w:rsidRDefault="00886120" w:rsidP="00886120">
            <w:pPr>
              <w:pStyle w:val="RLTextlnkuslovan"/>
              <w:numPr>
                <w:ilvl w:val="0"/>
                <w:numId w:val="0"/>
              </w:numPr>
              <w:jc w:val="left"/>
              <w:rPr>
                <w:rFonts w:ascii="Verdana" w:hAnsi="Verdana"/>
                <w:sz w:val="18"/>
                <w:szCs w:val="18"/>
              </w:rPr>
            </w:pPr>
            <w:r w:rsidRPr="00886120">
              <w:rPr>
                <w:rFonts w:ascii="Verdana" w:hAnsi="Verdana"/>
                <w:sz w:val="18"/>
                <w:szCs w:val="18"/>
              </w:rPr>
              <w:t>Jméno a příjmení</w:t>
            </w:r>
          </w:p>
        </w:tc>
        <w:tc>
          <w:tcPr>
            <w:tcW w:w="6173" w:type="dxa"/>
          </w:tcPr>
          <w:p w14:paraId="3F5DB370" w14:textId="1F3311B2" w:rsidR="00886120" w:rsidRPr="00886120" w:rsidRDefault="00886120" w:rsidP="00886120">
            <w:pPr>
              <w:pStyle w:val="RLTextlnkuslovan"/>
              <w:numPr>
                <w:ilvl w:val="0"/>
                <w:numId w:val="0"/>
              </w:numPr>
              <w:jc w:val="left"/>
              <w:rPr>
                <w:rFonts w:ascii="Verdana" w:hAnsi="Verdana"/>
                <w:sz w:val="18"/>
              </w:rPr>
            </w:pPr>
            <w:r w:rsidRPr="00886120">
              <w:rPr>
                <w:rFonts w:ascii="Verdana" w:hAnsi="Verdana"/>
                <w:sz w:val="18"/>
              </w:rPr>
              <w:t>Pavel Bělehrad, Ing.</w:t>
            </w:r>
          </w:p>
        </w:tc>
      </w:tr>
      <w:tr w:rsidR="00886120" w:rsidRPr="00061719" w14:paraId="2E4E2AF5" w14:textId="77777777" w:rsidTr="00886120">
        <w:tc>
          <w:tcPr>
            <w:tcW w:w="2152" w:type="dxa"/>
            <w:vAlign w:val="center"/>
          </w:tcPr>
          <w:p w14:paraId="63039A18" w14:textId="77777777" w:rsidR="00886120" w:rsidRPr="00886120" w:rsidRDefault="00886120" w:rsidP="00886120">
            <w:pPr>
              <w:pStyle w:val="RLTextlnkuslovan"/>
              <w:numPr>
                <w:ilvl w:val="0"/>
                <w:numId w:val="0"/>
              </w:numPr>
              <w:jc w:val="left"/>
              <w:rPr>
                <w:rFonts w:ascii="Verdana" w:hAnsi="Verdana"/>
                <w:sz w:val="18"/>
                <w:szCs w:val="18"/>
              </w:rPr>
            </w:pPr>
            <w:r w:rsidRPr="00886120">
              <w:rPr>
                <w:rFonts w:ascii="Verdana" w:hAnsi="Verdana"/>
                <w:sz w:val="18"/>
                <w:szCs w:val="18"/>
              </w:rPr>
              <w:t>E-mail</w:t>
            </w:r>
          </w:p>
        </w:tc>
        <w:tc>
          <w:tcPr>
            <w:tcW w:w="6173" w:type="dxa"/>
          </w:tcPr>
          <w:p w14:paraId="54CEFB8B" w14:textId="1293CF6E" w:rsidR="00886120" w:rsidRPr="00886120" w:rsidRDefault="00886120" w:rsidP="00886120">
            <w:pPr>
              <w:pStyle w:val="RLTextlnkuslovan"/>
              <w:numPr>
                <w:ilvl w:val="0"/>
                <w:numId w:val="0"/>
              </w:numPr>
              <w:jc w:val="left"/>
              <w:rPr>
                <w:rFonts w:ascii="Verdana" w:hAnsi="Verdana"/>
                <w:sz w:val="18"/>
              </w:rPr>
            </w:pPr>
            <w:r w:rsidRPr="00886120">
              <w:rPr>
                <w:rFonts w:ascii="Verdana" w:hAnsi="Verdana"/>
                <w:sz w:val="18"/>
              </w:rPr>
              <w:t>belehrad@szdc.cz</w:t>
            </w:r>
          </w:p>
        </w:tc>
      </w:tr>
      <w:tr w:rsidR="00886120" w:rsidRPr="00061719" w14:paraId="0FBF4E2B" w14:textId="77777777" w:rsidTr="00886120">
        <w:tc>
          <w:tcPr>
            <w:tcW w:w="2152" w:type="dxa"/>
            <w:vAlign w:val="center"/>
          </w:tcPr>
          <w:p w14:paraId="07D2CAD4" w14:textId="77777777" w:rsidR="00886120" w:rsidRPr="00886120" w:rsidRDefault="00886120" w:rsidP="00886120">
            <w:pPr>
              <w:pStyle w:val="RLTextlnkuslovan"/>
              <w:numPr>
                <w:ilvl w:val="0"/>
                <w:numId w:val="0"/>
              </w:numPr>
              <w:jc w:val="left"/>
              <w:rPr>
                <w:rFonts w:ascii="Verdana" w:hAnsi="Verdana"/>
                <w:sz w:val="18"/>
                <w:szCs w:val="18"/>
              </w:rPr>
            </w:pPr>
            <w:r w:rsidRPr="00886120">
              <w:rPr>
                <w:rFonts w:ascii="Verdana" w:hAnsi="Verdana"/>
                <w:sz w:val="18"/>
                <w:szCs w:val="18"/>
              </w:rPr>
              <w:t>Telefon</w:t>
            </w:r>
          </w:p>
        </w:tc>
        <w:tc>
          <w:tcPr>
            <w:tcW w:w="6173" w:type="dxa"/>
          </w:tcPr>
          <w:p w14:paraId="21DC33D4" w14:textId="4B895A32" w:rsidR="00886120" w:rsidRPr="00886120" w:rsidRDefault="00886120" w:rsidP="00886120">
            <w:pPr>
              <w:pStyle w:val="RLTextlnkuslovan"/>
              <w:numPr>
                <w:ilvl w:val="0"/>
                <w:numId w:val="0"/>
              </w:numPr>
              <w:jc w:val="left"/>
              <w:rPr>
                <w:rFonts w:ascii="Verdana" w:hAnsi="Verdana"/>
                <w:sz w:val="18"/>
              </w:rPr>
            </w:pPr>
            <w:r w:rsidRPr="00886120">
              <w:rPr>
                <w:rFonts w:ascii="Verdana" w:hAnsi="Verdana"/>
                <w:sz w:val="18"/>
              </w:rPr>
              <w:t>727 912 426</w:t>
            </w:r>
          </w:p>
        </w:tc>
      </w:tr>
    </w:tbl>
    <w:p w14:paraId="39269420" w14:textId="77777777" w:rsidR="0022687B" w:rsidRPr="00061719" w:rsidRDefault="0022687B" w:rsidP="0022687B">
      <w:pPr>
        <w:rPr>
          <w:rFonts w:ascii="Verdana" w:hAnsi="Verdana"/>
          <w:sz w:val="18"/>
          <w:szCs w:val="18"/>
        </w:rPr>
      </w:pPr>
    </w:p>
    <w:p w14:paraId="60A93CC8" w14:textId="789CA117" w:rsidR="00AC1BF4" w:rsidRDefault="00AC1BF4" w:rsidP="0022687B">
      <w:pPr>
        <w:keepNext/>
        <w:spacing w:before="480" w:after="240"/>
        <w:rPr>
          <w:rFonts w:ascii="Verdana" w:hAnsi="Verdana"/>
          <w:b/>
          <w:bCs/>
          <w:sz w:val="18"/>
          <w:szCs w:val="18"/>
        </w:rPr>
      </w:pPr>
    </w:p>
    <w:p w14:paraId="2BDCDFF9" w14:textId="71C37B1A" w:rsidR="00886120" w:rsidRDefault="00886120" w:rsidP="0022687B">
      <w:pPr>
        <w:keepNext/>
        <w:spacing w:before="480" w:after="240"/>
        <w:rPr>
          <w:rFonts w:ascii="Verdana" w:hAnsi="Verdana"/>
          <w:b/>
          <w:bCs/>
          <w:sz w:val="18"/>
          <w:szCs w:val="18"/>
        </w:rPr>
      </w:pPr>
    </w:p>
    <w:p w14:paraId="5ED824FB" w14:textId="69B505B7"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22687B">
      <w:pPr>
        <w:numPr>
          <w:ilvl w:val="0"/>
          <w:numId w:val="57"/>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železniční svršek a spodek: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358E5A9A" w14:textId="77777777" w:rsidR="00886120" w:rsidRPr="00886120" w:rsidRDefault="00886120" w:rsidP="00886120">
      <w:pPr>
        <w:pStyle w:val="Nadpis9"/>
        <w:keepNext w:val="0"/>
        <w:keepLines w:val="0"/>
        <w:tabs>
          <w:tab w:val="left" w:pos="4395"/>
        </w:tabs>
        <w:spacing w:before="240" w:after="120" w:line="280" w:lineRule="atLeast"/>
        <w:jc w:val="both"/>
        <w:rPr>
          <w:rFonts w:ascii="Verdana" w:hAnsi="Verdana" w:cs="Calibri"/>
          <w:b/>
          <w:bCs/>
          <w:i w:val="0"/>
          <w:iCs w:val="0"/>
          <w:sz w:val="18"/>
          <w:szCs w:val="18"/>
        </w:rPr>
      </w:pPr>
    </w:p>
    <w:p w14:paraId="15E943E3" w14:textId="77777777" w:rsidR="00886120" w:rsidRPr="00886120" w:rsidRDefault="00886120" w:rsidP="00886120">
      <w:pPr>
        <w:pStyle w:val="Nadpis9"/>
        <w:keepNext w:val="0"/>
        <w:keepLines w:val="0"/>
        <w:tabs>
          <w:tab w:val="left" w:pos="4395"/>
        </w:tabs>
        <w:spacing w:before="240" w:after="120" w:line="280" w:lineRule="atLeast"/>
        <w:jc w:val="both"/>
        <w:rPr>
          <w:rFonts w:ascii="Verdana" w:hAnsi="Verdana" w:cs="Calibri"/>
          <w:b/>
          <w:bCs/>
          <w:i w:val="0"/>
          <w:iCs w:val="0"/>
          <w:sz w:val="18"/>
          <w:szCs w:val="18"/>
        </w:rPr>
      </w:pPr>
    </w:p>
    <w:p w14:paraId="7AAE78B0" w14:textId="79A6FA9D" w:rsidR="0022687B" w:rsidRPr="00061719" w:rsidRDefault="0022687B" w:rsidP="0022687B">
      <w:pPr>
        <w:pStyle w:val="Nadpis9"/>
        <w:keepNext w:val="0"/>
        <w:keepLines w:val="0"/>
        <w:numPr>
          <w:ilvl w:val="0"/>
          <w:numId w:val="56"/>
        </w:numPr>
        <w:tabs>
          <w:tab w:val="clear" w:pos="357"/>
          <w:tab w:val="num" w:pos="426"/>
          <w:tab w:val="left" w:pos="4395"/>
        </w:tabs>
        <w:spacing w:before="240" w:after="120" w:line="280" w:lineRule="atLeast"/>
        <w:ind w:left="4394" w:hanging="4394"/>
        <w:jc w:val="both"/>
        <w:rPr>
          <w:rFonts w:ascii="Verdana" w:hAnsi="Verdana" w:cs="Calibri"/>
          <w:b/>
          <w:bCs/>
          <w:i w:val="0"/>
          <w:iCs w:val="0"/>
          <w:sz w:val="18"/>
          <w:szCs w:val="18"/>
        </w:rPr>
      </w:pPr>
      <w:r w:rsidRPr="00061719">
        <w:rPr>
          <w:rFonts w:ascii="Verdana" w:hAnsi="Verdana" w:cs="Calibri"/>
          <w:sz w:val="18"/>
          <w:szCs w:val="18"/>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26408F33" w14:textId="77777777" w:rsidTr="00417897">
        <w:tc>
          <w:tcPr>
            <w:tcW w:w="2206" w:type="dxa"/>
            <w:vAlign w:val="center"/>
          </w:tcPr>
          <w:p w14:paraId="1258F6A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9FAD168"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79C8F5B" w14:textId="77777777" w:rsidTr="00417897">
        <w:tc>
          <w:tcPr>
            <w:tcW w:w="2206" w:type="dxa"/>
            <w:vAlign w:val="center"/>
          </w:tcPr>
          <w:p w14:paraId="15C25A4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C0E9CA7" w14:textId="77777777" w:rsidR="0022687B" w:rsidRPr="00061719" w:rsidRDefault="0022687B" w:rsidP="00417897">
            <w:pPr>
              <w:pStyle w:val="doplnzadavatel"/>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B71D9" w14:textId="77777777" w:rsidTr="00417897">
        <w:tc>
          <w:tcPr>
            <w:tcW w:w="2206" w:type="dxa"/>
            <w:vAlign w:val="center"/>
          </w:tcPr>
          <w:p w14:paraId="0C3463F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0EC90CA"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8E4E6D0" w14:textId="77777777" w:rsidTr="00417897">
        <w:tc>
          <w:tcPr>
            <w:tcW w:w="2206" w:type="dxa"/>
            <w:vAlign w:val="center"/>
          </w:tcPr>
          <w:p w14:paraId="00CB4AD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2036FCE"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20"/>
          <w:footerReference w:type="default" r:id="rId21"/>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9FBBBE" w14:textId="77777777" w:rsidR="00790C53" w:rsidRDefault="00790C53" w:rsidP="003706CB">
      <w:pPr>
        <w:spacing w:after="0" w:line="240" w:lineRule="auto"/>
      </w:pPr>
      <w:r>
        <w:separator/>
      </w:r>
    </w:p>
  </w:endnote>
  <w:endnote w:type="continuationSeparator" w:id="0">
    <w:p w14:paraId="72545E49" w14:textId="77777777" w:rsidR="00790C53" w:rsidRDefault="00790C53" w:rsidP="003706CB">
      <w:pPr>
        <w:spacing w:after="0" w:line="240" w:lineRule="auto"/>
      </w:pPr>
      <w:r>
        <w:continuationSeparator/>
      </w:r>
    </w:p>
  </w:endnote>
  <w:endnote w:type="continuationNotice" w:id="1">
    <w:p w14:paraId="2C9231D3" w14:textId="77777777" w:rsidR="00790C53" w:rsidRDefault="00790C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D0035" w14:textId="2643D247"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13300">
      <w:rPr>
        <w:rFonts w:ascii="Verdana" w:eastAsia="Verdana" w:hAnsi="Verdana"/>
        <w:b/>
        <w:noProof/>
        <w:color w:val="FF5200"/>
        <w:sz w:val="14"/>
        <w:szCs w:val="18"/>
      </w:rPr>
      <w:t>4</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B13300">
      <w:rPr>
        <w:rFonts w:ascii="Verdana" w:eastAsia="Verdana" w:hAnsi="Verdana"/>
        <w:b/>
        <w:noProof/>
        <w:color w:val="FF5200"/>
        <w:sz w:val="14"/>
        <w:szCs w:val="18"/>
      </w:rPr>
      <w:t>16</w:t>
    </w:r>
    <w:r w:rsidRPr="001E595B">
      <w:rPr>
        <w:rFonts w:ascii="Verdana" w:eastAsia="Verdana" w:hAnsi="Verdana"/>
        <w:b/>
        <w:color w:val="FF5200"/>
        <w:sz w:val="14"/>
        <w:szCs w:val="18"/>
      </w:rPr>
      <w:fldChar w:fldCharType="end"/>
    </w:r>
  </w:p>
  <w:p w14:paraId="348DC40D" w14:textId="77777777" w:rsidR="00417897" w:rsidRDefault="0041789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417897" w:rsidRPr="00385FE0" w14:paraId="12A55DE7" w14:textId="77777777" w:rsidTr="00417897">
      <w:tc>
        <w:tcPr>
          <w:tcW w:w="1361" w:type="dxa"/>
          <w:tcMar>
            <w:left w:w="0" w:type="dxa"/>
            <w:right w:w="0" w:type="dxa"/>
          </w:tcMar>
          <w:vAlign w:val="bottom"/>
        </w:tcPr>
        <w:p w14:paraId="54BEB09B" w14:textId="7D0CA736" w:rsidR="00417897" w:rsidRPr="00385FE0" w:rsidRDefault="00417897"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B13300">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B13300">
            <w:rPr>
              <w:rFonts w:ascii="Verdana" w:eastAsia="Verdana" w:hAnsi="Verdana"/>
              <w:noProof/>
              <w:color w:val="FF5200"/>
              <w:sz w:val="14"/>
            </w:rPr>
            <w:t>16</w:t>
          </w:r>
          <w:r w:rsidRPr="00385FE0">
            <w:rPr>
              <w:rFonts w:ascii="Verdana" w:eastAsia="Verdana" w:hAnsi="Verdana"/>
              <w:color w:val="FF5200"/>
              <w:sz w:val="14"/>
            </w:rPr>
            <w:fldChar w:fldCharType="end"/>
          </w:r>
        </w:p>
      </w:tc>
      <w:tc>
        <w:tcPr>
          <w:tcW w:w="3458" w:type="dxa"/>
          <w:shd w:val="clear" w:color="auto" w:fill="auto"/>
          <w:tcMar>
            <w:left w:w="0" w:type="dxa"/>
            <w:right w:w="0" w:type="dxa"/>
          </w:tcMar>
        </w:tcPr>
        <w:p w14:paraId="328A0918" w14:textId="3EE6AE59"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sidR="00DC18AF">
            <w:rPr>
              <w:rFonts w:ascii="Verdana" w:eastAsia="Verdana" w:hAnsi="Verdana"/>
              <w:sz w:val="12"/>
            </w:rPr>
            <w:t>c</w:t>
          </w:r>
          <w:r w:rsidRPr="00385FE0">
            <w:rPr>
              <w:rFonts w:ascii="Verdana" w:eastAsia="Verdana" w:hAnsi="Verdana"/>
              <w:sz w:val="12"/>
            </w:rPr>
            <w:t>, státní organizace</w:t>
          </w:r>
        </w:p>
        <w:p w14:paraId="748BAEF0"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DC3297F"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www.szdc.cz</w:t>
          </w:r>
        </w:p>
      </w:tc>
    </w:tr>
  </w:tbl>
  <w:p w14:paraId="6D102A5A" w14:textId="77777777" w:rsidR="00417897" w:rsidRDefault="0041789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19A5" w14:textId="08BA3DEB"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1330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13300">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7EAE8BC8" w14:textId="77777777" w:rsidR="00417897" w:rsidRDefault="0041789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3F546" w14:textId="77777777" w:rsidR="00790C53" w:rsidRDefault="00790C53" w:rsidP="003706CB">
      <w:pPr>
        <w:spacing w:after="0" w:line="240" w:lineRule="auto"/>
      </w:pPr>
      <w:r>
        <w:separator/>
      </w:r>
    </w:p>
  </w:footnote>
  <w:footnote w:type="continuationSeparator" w:id="0">
    <w:p w14:paraId="7D00BC19" w14:textId="77777777" w:rsidR="00790C53" w:rsidRDefault="00790C53" w:rsidP="003706CB">
      <w:pPr>
        <w:spacing w:after="0" w:line="240" w:lineRule="auto"/>
      </w:pPr>
      <w:r>
        <w:continuationSeparator/>
      </w:r>
    </w:p>
  </w:footnote>
  <w:footnote w:type="continuationNotice" w:id="1">
    <w:p w14:paraId="5E90DC2A" w14:textId="77777777" w:rsidR="00790C53" w:rsidRDefault="00790C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4C8800DB" w:rsidR="00417897" w:rsidRPr="00831A8D" w:rsidRDefault="00417897" w:rsidP="00831A8D">
    <w:pPr>
      <w:pStyle w:val="Zhlav"/>
      <w:jc w:val="right"/>
      <w:rPr>
        <w:rFonts w:ascii="Verdana" w:hAnsi="Verdana"/>
      </w:rPr>
    </w:pPr>
    <w:r w:rsidRPr="00831A8D">
      <w:rPr>
        <w:rFonts w:ascii="Verdana" w:hAnsi="Verdana"/>
      </w:rPr>
      <w:t xml:space="preserve">Č.j.: </w:t>
    </w:r>
    <w:r w:rsidRPr="00831A8D">
      <w:rPr>
        <w:rFonts w:ascii="Verdana" w:hAnsi="Verdana"/>
        <w:highlight w:val="green"/>
      </w:rPr>
      <w:t>……………………………….</w:t>
    </w:r>
    <w:r w:rsidR="00DC18AF">
      <w:rPr>
        <w:noProof/>
        <w:lang w:eastAsia="cs-CZ"/>
      </w:rPr>
      <w:drawing>
        <wp:anchor distT="0" distB="0" distL="114300" distR="114300" simplePos="0" relativeHeight="251664384" behindDoc="0" locked="1" layoutInCell="1" allowOverlap="1" wp14:anchorId="18959F90" wp14:editId="21DBEBD7">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35FFC11C" w:rsidR="00417897" w:rsidRDefault="0041789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295A165D"/>
    <w:multiLevelType w:val="hybridMultilevel"/>
    <w:tmpl w:val="05644B04"/>
    <w:lvl w:ilvl="0" w:tplc="34A64DB4">
      <w:start w:val="1"/>
      <w:numFmt w:val="decimal"/>
      <w:lvlText w:val="%1."/>
      <w:lvlJc w:val="left"/>
      <w:pPr>
        <w:tabs>
          <w:tab w:val="num" w:pos="360"/>
        </w:tabs>
        <w:ind w:left="360" w:hanging="360"/>
      </w:pPr>
      <w:rPr>
        <w:b w:val="0"/>
        <w:sz w:val="20"/>
        <w:szCs w:val="20"/>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9"/>
  </w:num>
  <w:num w:numId="2">
    <w:abstractNumId w:val="48"/>
  </w:num>
  <w:num w:numId="3">
    <w:abstractNumId w:val="50"/>
  </w:num>
  <w:num w:numId="4">
    <w:abstractNumId w:val="39"/>
  </w:num>
  <w:num w:numId="5">
    <w:abstractNumId w:val="30"/>
  </w:num>
  <w:num w:numId="6">
    <w:abstractNumId w:val="36"/>
  </w:num>
  <w:num w:numId="7">
    <w:abstractNumId w:val="34"/>
  </w:num>
  <w:num w:numId="8">
    <w:abstractNumId w:val="35"/>
  </w:num>
  <w:num w:numId="9">
    <w:abstractNumId w:val="3"/>
  </w:num>
  <w:num w:numId="10">
    <w:abstractNumId w:val="41"/>
  </w:num>
  <w:num w:numId="11">
    <w:abstractNumId w:val="26"/>
  </w:num>
  <w:num w:numId="12">
    <w:abstractNumId w:val="29"/>
  </w:num>
  <w:num w:numId="13">
    <w:abstractNumId w:val="17"/>
  </w:num>
  <w:num w:numId="14">
    <w:abstractNumId w:val="36"/>
  </w:num>
  <w:num w:numId="15">
    <w:abstractNumId w:val="36"/>
  </w:num>
  <w:num w:numId="16">
    <w:abstractNumId w:val="46"/>
  </w:num>
  <w:num w:numId="17">
    <w:abstractNumId w:val="31"/>
  </w:num>
  <w:num w:numId="1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8"/>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7"/>
  </w:num>
  <w:num w:numId="27">
    <w:abstractNumId w:val="44"/>
  </w:num>
  <w:num w:numId="28">
    <w:abstractNumId w:val="4"/>
  </w:num>
  <w:num w:numId="29">
    <w:abstractNumId w:val="10"/>
  </w:num>
  <w:num w:numId="30">
    <w:abstractNumId w:val="45"/>
  </w:num>
  <w:num w:numId="31">
    <w:abstractNumId w:val="37"/>
  </w:num>
  <w:num w:numId="32">
    <w:abstractNumId w:val="47"/>
  </w:num>
  <w:num w:numId="33">
    <w:abstractNumId w:val="42"/>
  </w:num>
  <w:num w:numId="34">
    <w:abstractNumId w:val="6"/>
  </w:num>
  <w:num w:numId="35">
    <w:abstractNumId w:val="20"/>
  </w:num>
  <w:num w:numId="36">
    <w:abstractNumId w:val="33"/>
  </w:num>
  <w:num w:numId="37">
    <w:abstractNumId w:val="36"/>
  </w:num>
  <w:num w:numId="38">
    <w:abstractNumId w:val="15"/>
  </w:num>
  <w:num w:numId="39">
    <w:abstractNumId w:val="13"/>
  </w:num>
  <w:num w:numId="40">
    <w:abstractNumId w:val="49"/>
  </w:num>
  <w:num w:numId="41">
    <w:abstractNumId w:val="12"/>
  </w:num>
  <w:num w:numId="42">
    <w:abstractNumId w:val="36"/>
  </w:num>
  <w:num w:numId="43">
    <w:abstractNumId w:val="5"/>
  </w:num>
  <w:num w:numId="44">
    <w:abstractNumId w:val="25"/>
  </w:num>
  <w:num w:numId="45">
    <w:abstractNumId w:val="36"/>
  </w:num>
  <w:num w:numId="46">
    <w:abstractNumId w:val="36"/>
  </w:num>
  <w:num w:numId="47">
    <w:abstractNumId w:val="36"/>
  </w:num>
  <w:num w:numId="48">
    <w:abstractNumId w:val="40"/>
  </w:num>
  <w:num w:numId="49">
    <w:abstractNumId w:val="1"/>
  </w:num>
  <w:num w:numId="50">
    <w:abstractNumId w:val="36"/>
  </w:num>
  <w:num w:numId="51">
    <w:abstractNumId w:val="16"/>
  </w:num>
  <w:num w:numId="52">
    <w:abstractNumId w:val="21"/>
  </w:num>
  <w:num w:numId="53">
    <w:abstractNumId w:val="11"/>
  </w:num>
  <w:num w:numId="54">
    <w:abstractNumId w:val="14"/>
  </w:num>
  <w:num w:numId="55">
    <w:abstractNumId w:val="28"/>
  </w:num>
  <w:num w:numId="56">
    <w:abstractNumId w:val="43"/>
  </w:num>
  <w:num w:numId="57">
    <w:abstractNumId w:val="23"/>
  </w:num>
  <w:num w:numId="58">
    <w:abstractNumId w:val="0"/>
  </w:num>
  <w:num w:numId="59">
    <w:abstractNumId w:val="24"/>
  </w:num>
  <w:num w:numId="60">
    <w:abstractNumId w:val="30"/>
    <w:lvlOverride w:ilvl="0">
      <w:startOverride w:val="1"/>
    </w:lvlOverride>
  </w:num>
  <w:num w:numId="61">
    <w:abstractNumId w:val="30"/>
  </w:num>
  <w:num w:numId="62">
    <w:abstractNumId w:val="8"/>
  </w:num>
  <w:num w:numId="63">
    <w:abstractNumId w:val="32"/>
  </w:num>
  <w:num w:numId="64">
    <w:abstractNumId w:val="9"/>
  </w:num>
  <w:num w:numId="65">
    <w:abstractNumId w:val="2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07D47"/>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6BA4"/>
    <w:rsid w:val="00097BF7"/>
    <w:rsid w:val="000A2855"/>
    <w:rsid w:val="000A4DF8"/>
    <w:rsid w:val="000B6B36"/>
    <w:rsid w:val="000B6FF9"/>
    <w:rsid w:val="000C40E3"/>
    <w:rsid w:val="000C5A20"/>
    <w:rsid w:val="000C7132"/>
    <w:rsid w:val="000D282E"/>
    <w:rsid w:val="000D56F6"/>
    <w:rsid w:val="000D59B0"/>
    <w:rsid w:val="000D65BA"/>
    <w:rsid w:val="000E2BEA"/>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61E4D"/>
    <w:rsid w:val="00163528"/>
    <w:rsid w:val="00164080"/>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2762"/>
    <w:rsid w:val="00264CA8"/>
    <w:rsid w:val="002724E5"/>
    <w:rsid w:val="00273CE5"/>
    <w:rsid w:val="00276548"/>
    <w:rsid w:val="00277C3D"/>
    <w:rsid w:val="0028212C"/>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78E1"/>
    <w:rsid w:val="002F7905"/>
    <w:rsid w:val="0030498A"/>
    <w:rsid w:val="0031167E"/>
    <w:rsid w:val="003120FE"/>
    <w:rsid w:val="0031557E"/>
    <w:rsid w:val="00321570"/>
    <w:rsid w:val="003276C2"/>
    <w:rsid w:val="00332559"/>
    <w:rsid w:val="00335DD4"/>
    <w:rsid w:val="003403C4"/>
    <w:rsid w:val="00344BF2"/>
    <w:rsid w:val="00347C57"/>
    <w:rsid w:val="003509D2"/>
    <w:rsid w:val="003575F7"/>
    <w:rsid w:val="003611C1"/>
    <w:rsid w:val="003706CB"/>
    <w:rsid w:val="00380192"/>
    <w:rsid w:val="00380882"/>
    <w:rsid w:val="00381428"/>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43C"/>
    <w:rsid w:val="00476899"/>
    <w:rsid w:val="00481FBA"/>
    <w:rsid w:val="00483564"/>
    <w:rsid w:val="00490DD5"/>
    <w:rsid w:val="004A0F48"/>
    <w:rsid w:val="004B0429"/>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4F7D02"/>
    <w:rsid w:val="0050249A"/>
    <w:rsid w:val="005030F6"/>
    <w:rsid w:val="005166BE"/>
    <w:rsid w:val="00520D2D"/>
    <w:rsid w:val="00523C78"/>
    <w:rsid w:val="00533493"/>
    <w:rsid w:val="005458FA"/>
    <w:rsid w:val="0055436A"/>
    <w:rsid w:val="005566AE"/>
    <w:rsid w:val="00560216"/>
    <w:rsid w:val="005623F0"/>
    <w:rsid w:val="00562A02"/>
    <w:rsid w:val="00562B90"/>
    <w:rsid w:val="00563670"/>
    <w:rsid w:val="00574368"/>
    <w:rsid w:val="0059257B"/>
    <w:rsid w:val="00596222"/>
    <w:rsid w:val="0059769D"/>
    <w:rsid w:val="005A4E1A"/>
    <w:rsid w:val="005C0CA5"/>
    <w:rsid w:val="005C2EC2"/>
    <w:rsid w:val="005C776A"/>
    <w:rsid w:val="005C7CE7"/>
    <w:rsid w:val="005D4748"/>
    <w:rsid w:val="005D4FDA"/>
    <w:rsid w:val="005D6921"/>
    <w:rsid w:val="005D7C2C"/>
    <w:rsid w:val="005E343E"/>
    <w:rsid w:val="005E3788"/>
    <w:rsid w:val="00605A24"/>
    <w:rsid w:val="00612961"/>
    <w:rsid w:val="00616498"/>
    <w:rsid w:val="00624FFA"/>
    <w:rsid w:val="00634660"/>
    <w:rsid w:val="00643CE5"/>
    <w:rsid w:val="006452A8"/>
    <w:rsid w:val="006653C8"/>
    <w:rsid w:val="00680163"/>
    <w:rsid w:val="0068231E"/>
    <w:rsid w:val="006848CF"/>
    <w:rsid w:val="00691A74"/>
    <w:rsid w:val="00694A38"/>
    <w:rsid w:val="0069787C"/>
    <w:rsid w:val="006A0D45"/>
    <w:rsid w:val="006C1915"/>
    <w:rsid w:val="006C21B2"/>
    <w:rsid w:val="006C22A7"/>
    <w:rsid w:val="006D13CC"/>
    <w:rsid w:val="006D1ACE"/>
    <w:rsid w:val="006D2F28"/>
    <w:rsid w:val="006E381A"/>
    <w:rsid w:val="006F2480"/>
    <w:rsid w:val="006F373D"/>
    <w:rsid w:val="006F5E55"/>
    <w:rsid w:val="00704284"/>
    <w:rsid w:val="007043BC"/>
    <w:rsid w:val="00704546"/>
    <w:rsid w:val="0070488A"/>
    <w:rsid w:val="0071081E"/>
    <w:rsid w:val="00712561"/>
    <w:rsid w:val="00714260"/>
    <w:rsid w:val="00715EC9"/>
    <w:rsid w:val="00732164"/>
    <w:rsid w:val="00746B1F"/>
    <w:rsid w:val="0075128D"/>
    <w:rsid w:val="00752AF3"/>
    <w:rsid w:val="00754A3C"/>
    <w:rsid w:val="00762D8F"/>
    <w:rsid w:val="00764F8D"/>
    <w:rsid w:val="00770533"/>
    <w:rsid w:val="007747D8"/>
    <w:rsid w:val="00775184"/>
    <w:rsid w:val="00775691"/>
    <w:rsid w:val="0077752E"/>
    <w:rsid w:val="00780CF7"/>
    <w:rsid w:val="00784477"/>
    <w:rsid w:val="007870F2"/>
    <w:rsid w:val="00790C53"/>
    <w:rsid w:val="00792FF7"/>
    <w:rsid w:val="00794DD1"/>
    <w:rsid w:val="0079648B"/>
    <w:rsid w:val="007A692F"/>
    <w:rsid w:val="007A7666"/>
    <w:rsid w:val="007A7D3A"/>
    <w:rsid w:val="007B70CA"/>
    <w:rsid w:val="007C1338"/>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81E96"/>
    <w:rsid w:val="00885EE8"/>
    <w:rsid w:val="00886120"/>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3FD"/>
    <w:rsid w:val="00933111"/>
    <w:rsid w:val="00944698"/>
    <w:rsid w:val="00953CAE"/>
    <w:rsid w:val="009545C9"/>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F13FC"/>
    <w:rsid w:val="00A00525"/>
    <w:rsid w:val="00A02B02"/>
    <w:rsid w:val="00A107ED"/>
    <w:rsid w:val="00A13237"/>
    <w:rsid w:val="00A1363F"/>
    <w:rsid w:val="00A21B4B"/>
    <w:rsid w:val="00A311DA"/>
    <w:rsid w:val="00A316C8"/>
    <w:rsid w:val="00A33BEA"/>
    <w:rsid w:val="00A37B83"/>
    <w:rsid w:val="00A4442E"/>
    <w:rsid w:val="00A448C4"/>
    <w:rsid w:val="00A46AAE"/>
    <w:rsid w:val="00A51C86"/>
    <w:rsid w:val="00A52C19"/>
    <w:rsid w:val="00A57C20"/>
    <w:rsid w:val="00A57F6A"/>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1BF4"/>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3300"/>
    <w:rsid w:val="00B14409"/>
    <w:rsid w:val="00B148AD"/>
    <w:rsid w:val="00B150BC"/>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64DE4"/>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13C1"/>
    <w:rsid w:val="00BE24DE"/>
    <w:rsid w:val="00BE7269"/>
    <w:rsid w:val="00BF3BBB"/>
    <w:rsid w:val="00BF5DCE"/>
    <w:rsid w:val="00C01FDB"/>
    <w:rsid w:val="00C02092"/>
    <w:rsid w:val="00C10A21"/>
    <w:rsid w:val="00C16FD1"/>
    <w:rsid w:val="00C215A9"/>
    <w:rsid w:val="00C24777"/>
    <w:rsid w:val="00C30288"/>
    <w:rsid w:val="00C31031"/>
    <w:rsid w:val="00C3151C"/>
    <w:rsid w:val="00C35823"/>
    <w:rsid w:val="00C40E3B"/>
    <w:rsid w:val="00C43F40"/>
    <w:rsid w:val="00C448C0"/>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B3264"/>
    <w:rsid w:val="00DB33CD"/>
    <w:rsid w:val="00DB7EB5"/>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230C"/>
    <w:rsid w:val="00E13B65"/>
    <w:rsid w:val="00E268AE"/>
    <w:rsid w:val="00E30AFD"/>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2E45"/>
    <w:rsid w:val="00F265E8"/>
    <w:rsid w:val="00F26C8C"/>
    <w:rsid w:val="00F360A9"/>
    <w:rsid w:val="00F37200"/>
    <w:rsid w:val="00F4748E"/>
    <w:rsid w:val="00F50F24"/>
    <w:rsid w:val="00F545E5"/>
    <w:rsid w:val="00F56CF1"/>
    <w:rsid w:val="00F5705D"/>
    <w:rsid w:val="00F57C05"/>
    <w:rsid w:val="00F64E0B"/>
    <w:rsid w:val="00F72785"/>
    <w:rsid w:val="00F73E78"/>
    <w:rsid w:val="00F74265"/>
    <w:rsid w:val="00F74D51"/>
    <w:rsid w:val="00F832D7"/>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BF6613C"/>
  <w15:docId w15:val="{43064BD2-365E-4C1D-933F-1F8878BBB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5"/>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52"/>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52"/>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paragraph" w:customStyle="1" w:styleId="Nadpisbezsl1-2">
    <w:name w:val="_Nadpis_bez_čísl_1-2"/>
    <w:qFormat/>
    <w:rsid w:val="00AC1BF4"/>
    <w:pPr>
      <w:spacing w:before="240" w:after="120" w:line="264" w:lineRule="auto"/>
    </w:pPr>
    <w:rPr>
      <w:rFonts w:asciiTheme="majorHAnsi" w:hAnsiTheme="majorHAnsi"/>
      <w:b/>
      <w:sz w:val="20"/>
      <w:szCs w:val="20"/>
    </w:rPr>
  </w:style>
  <w:style w:type="character" w:customStyle="1" w:styleId="FontStyle38">
    <w:name w:val="Font Style38"/>
    <w:uiPriority w:val="99"/>
    <w:rsid w:val="00AC1BF4"/>
    <w:rPr>
      <w:rFonts w:ascii="Times New Roman" w:hAnsi="Times New Roman" w:cs="Times New Roman" w:hint="default"/>
      <w:color w:val="000000"/>
      <w:sz w:val="20"/>
      <w:szCs w:val="20"/>
    </w:rPr>
  </w:style>
  <w:style w:type="paragraph" w:customStyle="1" w:styleId="Textbezslovn">
    <w:name w:val="_Text_bez_číslování"/>
    <w:basedOn w:val="Normln"/>
    <w:link w:val="TextbezslovnChar"/>
    <w:qFormat/>
    <w:rsid w:val="00AC1BF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AC1BF4"/>
    <w:rPr>
      <w:sz w:val="18"/>
      <w:szCs w:val="18"/>
    </w:rPr>
  </w:style>
  <w:style w:type="character" w:customStyle="1" w:styleId="Nadpisvtabulce">
    <w:name w:val="Nadpis v tabulce"/>
    <w:basedOn w:val="Standardnpsmoodstavce"/>
    <w:uiPriority w:val="9"/>
    <w:qFormat/>
    <w:rsid w:val="00AC1BF4"/>
    <w:rPr>
      <w:b/>
      <w:sz w:val="18"/>
    </w:rPr>
  </w:style>
  <w:style w:type="paragraph" w:customStyle="1" w:styleId="Tabulka">
    <w:name w:val="_Tabulka"/>
    <w:basedOn w:val="Normln"/>
    <w:qFormat/>
    <w:rsid w:val="00AC1BF4"/>
    <w:pPr>
      <w:spacing w:before="40" w:after="40" w:line="240" w:lineRule="auto"/>
      <w:jc w:val="both"/>
    </w:pPr>
    <w:rPr>
      <w:rFonts w:asciiTheme="minorHAnsi" w:eastAsiaTheme="minorHAnsi" w:hAnsiTheme="minorHAnsi" w:cstheme="min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198518782">
      <w:bodyDiv w:val="1"/>
      <w:marLeft w:val="0"/>
      <w:marRight w:val="0"/>
      <w:marTop w:val="0"/>
      <w:marBottom w:val="0"/>
      <w:divBdr>
        <w:top w:val="none" w:sz="0" w:space="0" w:color="auto"/>
        <w:left w:val="none" w:sz="0" w:space="0" w:color="auto"/>
        <w:bottom w:val="none" w:sz="0" w:space="0" w:color="auto"/>
        <w:right w:val="none" w:sz="0" w:space="0" w:color="auto"/>
      </w:divBdr>
      <w:divsChild>
        <w:div w:id="1854489772">
          <w:marLeft w:val="0"/>
          <w:marRight w:val="0"/>
          <w:marTop w:val="0"/>
          <w:marBottom w:val="0"/>
          <w:divBdr>
            <w:top w:val="none" w:sz="0" w:space="0" w:color="auto"/>
            <w:left w:val="none" w:sz="0" w:space="0" w:color="auto"/>
            <w:bottom w:val="none" w:sz="0" w:space="0" w:color="auto"/>
            <w:right w:val="none" w:sz="0" w:space="0" w:color="auto"/>
          </w:divBdr>
          <w:divsChild>
            <w:div w:id="1213618438">
              <w:marLeft w:val="0"/>
              <w:marRight w:val="0"/>
              <w:marTop w:val="0"/>
              <w:marBottom w:val="0"/>
              <w:divBdr>
                <w:top w:val="none" w:sz="0" w:space="0" w:color="auto"/>
                <w:left w:val="none" w:sz="0" w:space="0" w:color="auto"/>
                <w:bottom w:val="none" w:sz="0" w:space="0" w:color="auto"/>
                <w:right w:val="none" w:sz="0" w:space="0" w:color="auto"/>
              </w:divBdr>
              <w:divsChild>
                <w:div w:id="873420317">
                  <w:marLeft w:val="0"/>
                  <w:marRight w:val="0"/>
                  <w:marTop w:val="0"/>
                  <w:marBottom w:val="0"/>
                  <w:divBdr>
                    <w:top w:val="none" w:sz="0" w:space="0" w:color="auto"/>
                    <w:left w:val="none" w:sz="0" w:space="0" w:color="auto"/>
                    <w:bottom w:val="none" w:sz="0" w:space="0" w:color="auto"/>
                    <w:right w:val="none" w:sz="0" w:space="0" w:color="auto"/>
                  </w:divBdr>
                  <w:divsChild>
                    <w:div w:id="1439369808">
                      <w:marLeft w:val="0"/>
                      <w:marRight w:val="0"/>
                      <w:marTop w:val="0"/>
                      <w:marBottom w:val="0"/>
                      <w:divBdr>
                        <w:top w:val="none" w:sz="0" w:space="0" w:color="auto"/>
                        <w:left w:val="none" w:sz="0" w:space="0" w:color="auto"/>
                        <w:bottom w:val="none" w:sz="0" w:space="0" w:color="auto"/>
                        <w:right w:val="none" w:sz="0" w:space="0" w:color="auto"/>
                      </w:divBdr>
                      <w:divsChild>
                        <w:div w:id="119754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439226741">
      <w:bodyDiv w:val="1"/>
      <w:marLeft w:val="0"/>
      <w:marRight w:val="0"/>
      <w:marTop w:val="0"/>
      <w:marBottom w:val="0"/>
      <w:divBdr>
        <w:top w:val="none" w:sz="0" w:space="0" w:color="auto"/>
        <w:left w:val="none" w:sz="0" w:space="0" w:color="auto"/>
        <w:bottom w:val="none" w:sz="0" w:space="0" w:color="auto"/>
        <w:right w:val="none" w:sz="0" w:space="0" w:color="auto"/>
      </w:divBdr>
      <w:divsChild>
        <w:div w:id="1820878742">
          <w:marLeft w:val="0"/>
          <w:marRight w:val="0"/>
          <w:marTop w:val="0"/>
          <w:marBottom w:val="0"/>
          <w:divBdr>
            <w:top w:val="none" w:sz="0" w:space="0" w:color="auto"/>
            <w:left w:val="none" w:sz="0" w:space="0" w:color="auto"/>
            <w:bottom w:val="none" w:sz="0" w:space="0" w:color="auto"/>
            <w:right w:val="none" w:sz="0" w:space="0" w:color="auto"/>
          </w:divBdr>
          <w:divsChild>
            <w:div w:id="558593125">
              <w:marLeft w:val="0"/>
              <w:marRight w:val="0"/>
              <w:marTop w:val="0"/>
              <w:marBottom w:val="0"/>
              <w:divBdr>
                <w:top w:val="none" w:sz="0" w:space="0" w:color="auto"/>
                <w:left w:val="none" w:sz="0" w:space="0" w:color="auto"/>
                <w:bottom w:val="none" w:sz="0" w:space="0" w:color="auto"/>
                <w:right w:val="none" w:sz="0" w:space="0" w:color="auto"/>
              </w:divBdr>
              <w:divsChild>
                <w:div w:id="668144442">
                  <w:marLeft w:val="0"/>
                  <w:marRight w:val="0"/>
                  <w:marTop w:val="0"/>
                  <w:marBottom w:val="0"/>
                  <w:divBdr>
                    <w:top w:val="none" w:sz="0" w:space="0" w:color="auto"/>
                    <w:left w:val="none" w:sz="0" w:space="0" w:color="auto"/>
                    <w:bottom w:val="none" w:sz="0" w:space="0" w:color="auto"/>
                    <w:right w:val="none" w:sz="0" w:space="0" w:color="auto"/>
                  </w:divBdr>
                  <w:divsChild>
                    <w:div w:id="1723169875">
                      <w:marLeft w:val="0"/>
                      <w:marRight w:val="0"/>
                      <w:marTop w:val="0"/>
                      <w:marBottom w:val="0"/>
                      <w:divBdr>
                        <w:top w:val="none" w:sz="0" w:space="0" w:color="auto"/>
                        <w:left w:val="none" w:sz="0" w:space="0" w:color="auto"/>
                        <w:bottom w:val="none" w:sz="0" w:space="0" w:color="auto"/>
                        <w:right w:val="none" w:sz="0" w:space="0" w:color="auto"/>
                      </w:divBdr>
                      <w:divsChild>
                        <w:div w:id="83541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typdok.tudc.cz" TargetMode="External"/><Relationship Id="rId17" Type="http://schemas.openxmlformats.org/officeDocument/2006/relationships/footer" Target="footer1.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umaM@szdc.cz" TargetMode="Externa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ypdok.tudc.cz"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2.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614108C-CB0D-4A3B-A9E3-31A527C7E21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D59EB2CC-D569-4825-9E0B-6F71C9233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16</Pages>
  <Words>4620</Words>
  <Characters>27258</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Petříček Roman, Ing.</cp:lastModifiedBy>
  <cp:revision>20</cp:revision>
  <cp:lastPrinted>2018-11-07T15:06:00Z</cp:lastPrinted>
  <dcterms:created xsi:type="dcterms:W3CDTF">2020-03-16T09:43:00Z</dcterms:created>
  <dcterms:modified xsi:type="dcterms:W3CDTF">2020-03-24T18:35:00Z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